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BBA" w:rsidRPr="00306BBA" w:rsidRDefault="00306BBA" w:rsidP="00306BBA">
      <w:pPr>
        <w:shd w:val="clear" w:color="auto" w:fill="FFFFFF"/>
        <w:spacing w:after="300" w:line="360" w:lineRule="auto"/>
        <w:jc w:val="center"/>
        <w:outlineLvl w:val="0"/>
        <w:rPr>
          <w:rFonts w:ascii="Source Sans Pro" w:eastAsia="Times New Roman" w:hAnsi="Source Sans Pro" w:cs="Times New Roman"/>
          <w:b/>
          <w:bCs/>
          <w:color w:val="E85611"/>
          <w:kern w:val="36"/>
          <w:sz w:val="30"/>
          <w:szCs w:val="24"/>
          <w:lang w:eastAsia="es-ES"/>
        </w:rPr>
      </w:pPr>
      <w:r w:rsidRPr="00306BBA">
        <w:rPr>
          <w:rFonts w:ascii="Source Sans Pro" w:eastAsia="Times New Roman" w:hAnsi="Source Sans Pro" w:cs="Times New Roman"/>
          <w:b/>
          <w:bCs/>
          <w:noProof/>
          <w:color w:val="E85611"/>
          <w:kern w:val="36"/>
          <w:sz w:val="30"/>
          <w:szCs w:val="24"/>
          <w:lang w:eastAsia="es-ES"/>
        </w:rPr>
        <w:drawing>
          <wp:anchor distT="0" distB="0" distL="114300" distR="114300" simplePos="0" relativeHeight="251658240" behindDoc="0" locked="0" layoutInCell="1" allowOverlap="1" wp14:anchorId="7BB00946" wp14:editId="2B60AF01">
            <wp:simplePos x="0" y="0"/>
            <wp:positionH relativeFrom="column">
              <wp:posOffset>4648835</wp:posOffset>
            </wp:positionH>
            <wp:positionV relativeFrom="paragraph">
              <wp:posOffset>-621388</wp:posOffset>
            </wp:positionV>
            <wp:extent cx="973869" cy="413390"/>
            <wp:effectExtent l="0" t="0" r="0" b="5715"/>
            <wp:wrapNone/>
            <wp:docPr id="5" name="Imagen 5" descr="C:\Users\3ESO\Downloads\ImageProx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3ESO\Downloads\ImageProx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869" cy="41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BBA">
        <w:rPr>
          <w:rFonts w:ascii="Source Sans Pro" w:eastAsia="Times New Roman" w:hAnsi="Source Sans Pro" w:cs="Times New Roman"/>
          <w:b/>
          <w:bCs/>
          <w:color w:val="E85611"/>
          <w:kern w:val="36"/>
          <w:sz w:val="30"/>
          <w:szCs w:val="24"/>
          <w:lang w:eastAsia="es-ES"/>
        </w:rPr>
        <w:t>Similitudes y diferencias entre los síntomas</w:t>
      </w:r>
    </w:p>
    <w:p w:rsidR="00306BBA" w:rsidRPr="00306BBA" w:rsidRDefault="00306BBA" w:rsidP="00306BBA">
      <w:pPr>
        <w:shd w:val="clear" w:color="auto" w:fill="FFFFFF"/>
        <w:spacing w:after="300" w:line="360" w:lineRule="auto"/>
        <w:jc w:val="center"/>
        <w:outlineLvl w:val="0"/>
        <w:rPr>
          <w:rFonts w:ascii="Source Sans Pro" w:eastAsia="Times New Roman" w:hAnsi="Source Sans Pro" w:cs="Times New Roman"/>
          <w:b/>
          <w:bCs/>
          <w:color w:val="E85611"/>
          <w:kern w:val="36"/>
          <w:sz w:val="30"/>
          <w:szCs w:val="24"/>
          <w:lang w:eastAsia="es-ES"/>
        </w:rPr>
      </w:pPr>
      <w:bookmarkStart w:id="0" w:name="_GoBack"/>
      <w:proofErr w:type="gramStart"/>
      <w:r w:rsidRPr="00306BBA">
        <w:rPr>
          <w:rFonts w:ascii="Source Sans Pro" w:eastAsia="Times New Roman" w:hAnsi="Source Sans Pro" w:cs="Times New Roman"/>
          <w:b/>
          <w:bCs/>
          <w:color w:val="E85611"/>
          <w:kern w:val="36"/>
          <w:sz w:val="30"/>
          <w:szCs w:val="24"/>
          <w:lang w:eastAsia="es-ES"/>
        </w:rPr>
        <w:t>de</w:t>
      </w:r>
      <w:proofErr w:type="gramEnd"/>
      <w:r w:rsidRPr="00306BBA">
        <w:rPr>
          <w:rFonts w:ascii="Source Sans Pro" w:eastAsia="Times New Roman" w:hAnsi="Source Sans Pro" w:cs="Times New Roman"/>
          <w:b/>
          <w:bCs/>
          <w:color w:val="E85611"/>
          <w:kern w:val="36"/>
          <w:sz w:val="30"/>
          <w:szCs w:val="24"/>
          <w:lang w:eastAsia="es-ES"/>
        </w:rPr>
        <w:t xml:space="preserve"> TDAH y síndrome de Asperger</w:t>
      </w:r>
    </w:p>
    <w:bookmarkEnd w:id="0"/>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El trastorno por déficit de atención e hiperactividad</w:t>
      </w:r>
      <w:r w:rsidRPr="00306BBA">
        <w:rPr>
          <w:rStyle w:val="apple-converted-space"/>
          <w:rFonts w:ascii="Arial" w:hAnsi="Arial" w:cs="Arial"/>
          <w:b/>
          <w:bCs/>
          <w:color w:val="333333"/>
        </w:rPr>
        <w:t> </w:t>
      </w:r>
      <w:r w:rsidRPr="00306BBA">
        <w:rPr>
          <w:rStyle w:val="Textoennegrita"/>
          <w:rFonts w:ascii="Arial" w:eastAsiaTheme="majorEastAsia" w:hAnsi="Arial" w:cs="Arial"/>
          <w:color w:val="333333"/>
        </w:rPr>
        <w:t>(TDAH)</w:t>
      </w:r>
      <w:r w:rsidRPr="00306BBA">
        <w:rPr>
          <w:rStyle w:val="apple-converted-space"/>
          <w:rFonts w:ascii="Arial" w:hAnsi="Arial" w:cs="Arial"/>
          <w:color w:val="333333"/>
        </w:rPr>
        <w:t> </w:t>
      </w:r>
      <w:r w:rsidRPr="00306BBA">
        <w:rPr>
          <w:rFonts w:ascii="Arial" w:hAnsi="Arial" w:cs="Arial"/>
          <w:color w:val="333333"/>
        </w:rPr>
        <w:t>y el trastorno de espectro autista conocido como síndrome de</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Asperger</w:t>
      </w:r>
      <w:r w:rsidRPr="00306BBA">
        <w:rPr>
          <w:rStyle w:val="apple-converted-space"/>
          <w:rFonts w:ascii="Arial" w:hAnsi="Arial" w:cs="Arial"/>
          <w:color w:val="333333"/>
        </w:rPr>
        <w:t> </w:t>
      </w:r>
      <w:r w:rsidRPr="00306BBA">
        <w:rPr>
          <w:rFonts w:ascii="Arial" w:hAnsi="Arial" w:cs="Arial"/>
          <w:color w:val="333333"/>
        </w:rPr>
        <w:t>son</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dos condiciones distintas e independientes</w:t>
      </w:r>
      <w:r w:rsidRPr="00306BBA">
        <w:rPr>
          <w:rFonts w:ascii="Arial" w:hAnsi="Arial" w:cs="Arial"/>
          <w:color w:val="333333"/>
        </w:rPr>
        <w:t xml:space="preserve">. Sin embargo, las coincidencias en algunos de sus síntomas y la presentación asociada en algunos niños </w:t>
      </w:r>
      <w:proofErr w:type="gramStart"/>
      <w:r w:rsidRPr="00306BBA">
        <w:rPr>
          <w:rFonts w:ascii="Arial" w:hAnsi="Arial" w:cs="Arial"/>
          <w:color w:val="333333"/>
        </w:rPr>
        <w:t>provoca</w:t>
      </w:r>
      <w:proofErr w:type="gramEnd"/>
      <w:r w:rsidRPr="00306BBA">
        <w:rPr>
          <w:rFonts w:ascii="Arial" w:hAnsi="Arial" w:cs="Arial"/>
          <w:color w:val="333333"/>
        </w:rPr>
        <w:t xml:space="preserve"> que, en ocasiones, se produzcan</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confusiones en padres y educadores</w:t>
      </w:r>
      <w:r w:rsidRPr="00306BBA">
        <w:rPr>
          <w:rStyle w:val="apple-converted-space"/>
          <w:rFonts w:ascii="Arial" w:hAnsi="Arial" w:cs="Arial"/>
          <w:color w:val="333333"/>
        </w:rPr>
        <w:t> </w:t>
      </w:r>
      <w:r w:rsidRPr="00306BBA">
        <w:rPr>
          <w:rFonts w:ascii="Arial" w:hAnsi="Arial" w:cs="Arial"/>
          <w:color w:val="333333"/>
        </w:rPr>
        <w:t>y, en ocasiones, incluso</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errores en el diagnóstico</w:t>
      </w:r>
      <w:r w:rsidRPr="00306BBA">
        <w:rPr>
          <w:rFonts w:ascii="Arial" w:hAnsi="Arial" w:cs="Arial"/>
          <w:color w:val="333333"/>
        </w:rPr>
        <w:t>.</w:t>
      </w:r>
    </w:p>
    <w:p w:rsidR="00306BBA" w:rsidRPr="00306BBA" w:rsidRDefault="00306BBA" w:rsidP="00306BBA">
      <w:pPr>
        <w:pStyle w:val="Ttulo2"/>
        <w:shd w:val="clear" w:color="auto" w:fill="FFFFFF"/>
        <w:spacing w:before="300" w:after="150" w:line="360" w:lineRule="auto"/>
        <w:jc w:val="both"/>
        <w:rPr>
          <w:rFonts w:ascii="Arial" w:hAnsi="Arial" w:cs="Arial"/>
          <w:color w:val="333333"/>
          <w:sz w:val="24"/>
          <w:szCs w:val="24"/>
        </w:rPr>
      </w:pPr>
      <w:r w:rsidRPr="00306BBA">
        <w:rPr>
          <w:rFonts w:ascii="Arial" w:hAnsi="Arial" w:cs="Arial"/>
          <w:color w:val="333333"/>
          <w:sz w:val="24"/>
          <w:szCs w:val="24"/>
        </w:rPr>
        <w:t>Los síntomas comunes</w:t>
      </w:r>
    </w:p>
    <w:p w:rsid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Ambos trastornos</w:t>
      </w:r>
      <w:r w:rsidRPr="00306BBA">
        <w:rPr>
          <w:rStyle w:val="apple-converted-space"/>
          <w:rFonts w:ascii="Arial" w:hAnsi="Arial" w:cs="Arial"/>
          <w:b/>
          <w:bCs/>
          <w:color w:val="333333"/>
        </w:rPr>
        <w:t> </w:t>
      </w:r>
      <w:r w:rsidRPr="00306BBA">
        <w:rPr>
          <w:rStyle w:val="Textoennegrita"/>
          <w:rFonts w:ascii="Arial" w:eastAsiaTheme="majorEastAsia" w:hAnsi="Arial" w:cs="Arial"/>
          <w:color w:val="333333"/>
        </w:rPr>
        <w:t>comparten ciertos síntomas</w:t>
      </w:r>
      <w:r w:rsidRPr="00306BBA">
        <w:rPr>
          <w:rFonts w:ascii="Arial" w:hAnsi="Arial" w:cs="Arial"/>
          <w:color w:val="333333"/>
        </w:rPr>
        <w:t>, lo que provoca que algunos niños con el síndrome de Asperger sean inicialmente diagnosticados con TDAH. Dada la significativa interrelación entre ambos trastornos, es crucial elaborar un proceso de diagnóstico diferencial llevado a cabo de forma precisa por un especialista, puesto que el tratamiento y la intervención educativa es distinta, aunque puedan presentar también algunas similitudes.</w:t>
      </w:r>
    </w:p>
    <w:p w:rsid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p>
    <w:p w:rsidR="00306BBA" w:rsidRPr="00306BBA" w:rsidRDefault="00306BBA" w:rsidP="00306BBA">
      <w:pPr>
        <w:pStyle w:val="NormalWeb"/>
        <w:shd w:val="clear" w:color="auto" w:fill="FFFFFF"/>
        <w:spacing w:before="0" w:beforeAutospacing="0" w:after="150" w:afterAutospacing="0" w:line="360" w:lineRule="auto"/>
        <w:jc w:val="center"/>
        <w:rPr>
          <w:rFonts w:ascii="Arial" w:hAnsi="Arial" w:cs="Arial"/>
          <w:color w:val="333333"/>
        </w:rPr>
      </w:pPr>
      <w:r w:rsidRPr="00306BBA">
        <w:rPr>
          <w:rFonts w:ascii="Arial" w:hAnsi="Arial" w:cs="Arial"/>
          <w:noProof/>
          <w:color w:val="E85611"/>
        </w:rPr>
        <w:drawing>
          <wp:inline distT="0" distB="0" distL="0" distR="0" wp14:anchorId="21EA0ED6" wp14:editId="2B47EBC7">
            <wp:extent cx="2920122" cy="1945028"/>
            <wp:effectExtent l="0" t="0" r="0" b="0"/>
            <wp:docPr id="3" name="Imagen 3" descr="C:\Users\3ESO\Downloads\iStock_000013033592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3ESO\Downloads\iStock_000013033592_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1451" cy="1945913"/>
                    </a:xfrm>
                    <a:prstGeom prst="rect">
                      <a:avLst/>
                    </a:prstGeom>
                    <a:noFill/>
                    <a:ln>
                      <a:noFill/>
                    </a:ln>
                  </pic:spPr>
                </pic:pic>
              </a:graphicData>
            </a:graphic>
          </wp:inline>
        </w:drawing>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Los</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síntomas comunes entre los niños con TDAH y síndrome de Asperger</w:t>
      </w:r>
      <w:r w:rsidRPr="00306BBA">
        <w:rPr>
          <w:rStyle w:val="apple-converted-space"/>
          <w:rFonts w:ascii="Arial" w:hAnsi="Arial" w:cs="Arial"/>
          <w:color w:val="333333"/>
        </w:rPr>
        <w:t> </w:t>
      </w:r>
      <w:r w:rsidRPr="00306BBA">
        <w:rPr>
          <w:rFonts w:ascii="Arial" w:hAnsi="Arial" w:cs="Arial"/>
          <w:color w:val="333333"/>
        </w:rPr>
        <w:t>son básicamente los siguientes:</w:t>
      </w:r>
    </w:p>
    <w:p w:rsidR="00306BBA" w:rsidRPr="00306BBA" w:rsidRDefault="00306BBA" w:rsidP="00306BBA">
      <w:pPr>
        <w:numPr>
          <w:ilvl w:val="0"/>
          <w:numId w:val="1"/>
        </w:numPr>
        <w:shd w:val="clear" w:color="auto" w:fill="FFFFFF"/>
        <w:spacing w:before="100" w:beforeAutospacing="1" w:after="100" w:afterAutospacing="1" w:line="360" w:lineRule="auto"/>
        <w:ind w:left="0"/>
        <w:jc w:val="both"/>
        <w:rPr>
          <w:rFonts w:ascii="Arial" w:hAnsi="Arial" w:cs="Arial"/>
          <w:color w:val="333333"/>
          <w:sz w:val="24"/>
          <w:szCs w:val="24"/>
        </w:rPr>
      </w:pPr>
      <w:r w:rsidRPr="00306BBA">
        <w:rPr>
          <w:rStyle w:val="Textoennegrita"/>
          <w:rFonts w:ascii="Arial" w:hAnsi="Arial" w:cs="Arial"/>
          <w:color w:val="333333"/>
          <w:sz w:val="24"/>
          <w:szCs w:val="24"/>
        </w:rPr>
        <w:t>Problemas de interacción social</w:t>
      </w:r>
      <w:r w:rsidRPr="00306BBA">
        <w:rPr>
          <w:rFonts w:ascii="Arial" w:hAnsi="Arial" w:cs="Arial"/>
          <w:color w:val="333333"/>
          <w:sz w:val="24"/>
          <w:szCs w:val="24"/>
        </w:rPr>
        <w:t>.</w:t>
      </w:r>
    </w:p>
    <w:p w:rsidR="00306BBA" w:rsidRPr="00306BBA" w:rsidRDefault="00306BBA" w:rsidP="00306BBA">
      <w:pPr>
        <w:numPr>
          <w:ilvl w:val="0"/>
          <w:numId w:val="1"/>
        </w:numPr>
        <w:shd w:val="clear" w:color="auto" w:fill="FFFFFF"/>
        <w:spacing w:before="100" w:beforeAutospacing="1" w:after="100" w:afterAutospacing="1" w:line="360" w:lineRule="auto"/>
        <w:ind w:left="0"/>
        <w:jc w:val="both"/>
        <w:rPr>
          <w:rFonts w:ascii="Arial" w:hAnsi="Arial" w:cs="Arial"/>
          <w:color w:val="333333"/>
          <w:sz w:val="24"/>
          <w:szCs w:val="24"/>
        </w:rPr>
      </w:pPr>
      <w:r w:rsidRPr="00306BBA">
        <w:rPr>
          <w:rFonts w:ascii="Arial" w:hAnsi="Arial" w:cs="Arial"/>
          <w:color w:val="333333"/>
          <w:sz w:val="24"/>
          <w:szCs w:val="24"/>
        </w:rPr>
        <w:t>Falta de empatía.</w:t>
      </w:r>
    </w:p>
    <w:p w:rsidR="00306BBA" w:rsidRPr="00306BBA" w:rsidRDefault="00306BBA" w:rsidP="00306BBA">
      <w:pPr>
        <w:numPr>
          <w:ilvl w:val="0"/>
          <w:numId w:val="1"/>
        </w:numPr>
        <w:shd w:val="clear" w:color="auto" w:fill="FFFFFF"/>
        <w:spacing w:before="100" w:beforeAutospacing="1" w:after="100" w:afterAutospacing="1" w:line="360" w:lineRule="auto"/>
        <w:ind w:left="0"/>
        <w:jc w:val="both"/>
        <w:rPr>
          <w:rFonts w:ascii="Arial" w:hAnsi="Arial" w:cs="Arial"/>
          <w:color w:val="333333"/>
          <w:sz w:val="24"/>
          <w:szCs w:val="24"/>
        </w:rPr>
      </w:pPr>
      <w:r w:rsidRPr="00306BBA">
        <w:rPr>
          <w:rFonts w:ascii="Arial" w:hAnsi="Arial" w:cs="Arial"/>
          <w:color w:val="333333"/>
          <w:sz w:val="24"/>
          <w:szCs w:val="24"/>
        </w:rPr>
        <w:t>Déficit relacional con el resto de niños y, a veces, con los propios padres.</w:t>
      </w:r>
    </w:p>
    <w:p w:rsidR="00306BBA" w:rsidRPr="00306BBA" w:rsidRDefault="00306BBA" w:rsidP="00306BBA">
      <w:pPr>
        <w:numPr>
          <w:ilvl w:val="0"/>
          <w:numId w:val="1"/>
        </w:numPr>
        <w:shd w:val="clear" w:color="auto" w:fill="FFFFFF"/>
        <w:spacing w:before="100" w:beforeAutospacing="1" w:after="100" w:afterAutospacing="1" w:line="360" w:lineRule="auto"/>
        <w:ind w:left="0"/>
        <w:jc w:val="both"/>
        <w:rPr>
          <w:rFonts w:ascii="Arial" w:hAnsi="Arial" w:cs="Arial"/>
          <w:color w:val="333333"/>
          <w:sz w:val="24"/>
          <w:szCs w:val="24"/>
        </w:rPr>
      </w:pPr>
      <w:r w:rsidRPr="00306BBA">
        <w:rPr>
          <w:rFonts w:ascii="Arial" w:hAnsi="Arial" w:cs="Arial"/>
          <w:color w:val="333333"/>
          <w:sz w:val="24"/>
          <w:szCs w:val="24"/>
        </w:rPr>
        <w:lastRenderedPageBreak/>
        <w:t>Conductas</w:t>
      </w:r>
      <w:r w:rsidRPr="00306BBA">
        <w:rPr>
          <w:rStyle w:val="apple-converted-space"/>
          <w:rFonts w:ascii="Arial" w:hAnsi="Arial" w:cs="Arial"/>
          <w:color w:val="333333"/>
          <w:sz w:val="24"/>
          <w:szCs w:val="24"/>
        </w:rPr>
        <w:t> </w:t>
      </w:r>
      <w:r w:rsidRPr="00306BBA">
        <w:rPr>
          <w:rStyle w:val="Textoennegrita"/>
          <w:rFonts w:ascii="Arial" w:hAnsi="Arial" w:cs="Arial"/>
          <w:color w:val="333333"/>
          <w:sz w:val="24"/>
          <w:szCs w:val="24"/>
        </w:rPr>
        <w:t>hiperactivo-compulsivas</w:t>
      </w:r>
      <w:r w:rsidRPr="00306BBA">
        <w:rPr>
          <w:rFonts w:ascii="Arial" w:hAnsi="Arial" w:cs="Arial"/>
          <w:color w:val="333333"/>
          <w:sz w:val="24"/>
          <w:szCs w:val="24"/>
        </w:rPr>
        <w:t>.</w:t>
      </w:r>
    </w:p>
    <w:p w:rsidR="00306BBA" w:rsidRPr="00306BBA" w:rsidRDefault="00306BBA" w:rsidP="00306BBA">
      <w:pPr>
        <w:numPr>
          <w:ilvl w:val="0"/>
          <w:numId w:val="1"/>
        </w:numPr>
        <w:shd w:val="clear" w:color="auto" w:fill="FFFFFF"/>
        <w:spacing w:before="100" w:beforeAutospacing="1" w:after="100" w:afterAutospacing="1" w:line="360" w:lineRule="auto"/>
        <w:ind w:left="0"/>
        <w:jc w:val="both"/>
        <w:rPr>
          <w:rFonts w:ascii="Arial" w:hAnsi="Arial" w:cs="Arial"/>
          <w:color w:val="333333"/>
          <w:sz w:val="24"/>
          <w:szCs w:val="24"/>
        </w:rPr>
      </w:pPr>
      <w:r w:rsidRPr="00306BBA">
        <w:rPr>
          <w:rStyle w:val="Textoennegrita"/>
          <w:rFonts w:ascii="Arial" w:hAnsi="Arial" w:cs="Arial"/>
          <w:color w:val="333333"/>
          <w:sz w:val="24"/>
          <w:szCs w:val="24"/>
        </w:rPr>
        <w:t>Problemas de autocontrol</w:t>
      </w:r>
      <w:r w:rsidRPr="00306BBA">
        <w:rPr>
          <w:rStyle w:val="apple-converted-space"/>
          <w:rFonts w:ascii="Arial" w:hAnsi="Arial" w:cs="Arial"/>
          <w:color w:val="333333"/>
          <w:sz w:val="24"/>
          <w:szCs w:val="24"/>
        </w:rPr>
        <w:t> </w:t>
      </w:r>
      <w:r w:rsidRPr="00306BBA">
        <w:rPr>
          <w:rFonts w:ascii="Arial" w:hAnsi="Arial" w:cs="Arial"/>
          <w:color w:val="333333"/>
          <w:sz w:val="24"/>
          <w:szCs w:val="24"/>
        </w:rPr>
        <w:t>y autorregulación de la conducta.</w:t>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En opinión de la mayoría de especialistas, la</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problemática</w:t>
      </w:r>
      <w:r w:rsidRPr="00306BBA">
        <w:rPr>
          <w:rStyle w:val="apple-converted-space"/>
          <w:rFonts w:ascii="Arial" w:hAnsi="Arial" w:cs="Arial"/>
          <w:color w:val="333333"/>
        </w:rPr>
        <w:t> </w:t>
      </w:r>
      <w:r w:rsidRPr="00306BBA">
        <w:rPr>
          <w:rFonts w:ascii="Arial" w:hAnsi="Arial" w:cs="Arial"/>
          <w:color w:val="333333"/>
        </w:rPr>
        <w:t>para diferenciar un niño con TDAH de otro con Asperger tiene lugar</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durante los primeros años de vida</w:t>
      </w:r>
      <w:r w:rsidRPr="00306BBA">
        <w:rPr>
          <w:rFonts w:ascii="Arial" w:hAnsi="Arial" w:cs="Arial"/>
          <w:color w:val="333333"/>
        </w:rPr>
        <w:t>, que es cuando en ambos casos diagnósticos los niños sufren trastornos muy parecidos: dificultad para interpretar los sentimientos de los demás, déficit de atención, conductas hiperactivas y, en ocasiones, también compulsivas.</w:t>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Durante la etapa pre</w:t>
      </w:r>
      <w:r>
        <w:rPr>
          <w:rFonts w:ascii="Arial" w:hAnsi="Arial" w:cs="Arial"/>
          <w:color w:val="333333"/>
        </w:rPr>
        <w:t>e</w:t>
      </w:r>
      <w:r w:rsidRPr="00306BBA">
        <w:rPr>
          <w:rFonts w:ascii="Arial" w:hAnsi="Arial" w:cs="Arial"/>
          <w:color w:val="333333"/>
        </w:rPr>
        <w:t>scolar muchos niños de cualquiera de las dos patologías (TDAH y Asperger) pueden tener un</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desarrollo prácticamente idéntico</w:t>
      </w:r>
      <w:r w:rsidRPr="00306BBA">
        <w:rPr>
          <w:rFonts w:ascii="Arial" w:hAnsi="Arial" w:cs="Arial"/>
          <w:color w:val="333333"/>
        </w:rPr>
        <w:t>, lo que dificulta mucho su diagnóstico. Por lo general, se trata de niños que</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les cuesta muchísimo interrelacionarse</w:t>
      </w:r>
      <w:r w:rsidRPr="00306BBA">
        <w:rPr>
          <w:rStyle w:val="apple-converted-space"/>
          <w:rFonts w:ascii="Arial" w:hAnsi="Arial" w:cs="Arial"/>
          <w:color w:val="333333"/>
        </w:rPr>
        <w:t> </w:t>
      </w:r>
      <w:r w:rsidRPr="00306BBA">
        <w:rPr>
          <w:rFonts w:ascii="Arial" w:hAnsi="Arial" w:cs="Arial"/>
          <w:color w:val="333333"/>
        </w:rPr>
        <w:t>con los demás, no comparten juegos ni objetos y, en lo que respecta a actividades, les resulta muy difícil recortar y colorear.</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Las rabietas también suelen ser frecuentes</w:t>
      </w:r>
      <w:r w:rsidRPr="00306BBA">
        <w:rPr>
          <w:rStyle w:val="apple-converted-space"/>
          <w:rFonts w:ascii="Arial" w:hAnsi="Arial" w:cs="Arial"/>
          <w:color w:val="333333"/>
        </w:rPr>
        <w:t> </w:t>
      </w:r>
      <w:r w:rsidRPr="00306BBA">
        <w:rPr>
          <w:rFonts w:ascii="Arial" w:hAnsi="Arial" w:cs="Arial"/>
          <w:color w:val="333333"/>
        </w:rPr>
        <w:t>en ambos casos y son poco dados a pedir ayuda a los demás.</w:t>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 xml:space="preserve">En cuanto a habilidades en las que destacan, en estos primeros años tanto los niños con TDAH como con síndrome de Asperger suelen ser muy buenos montando </w:t>
      </w:r>
      <w:proofErr w:type="spellStart"/>
      <w:r w:rsidRPr="00306BBA">
        <w:rPr>
          <w:rFonts w:ascii="Arial" w:hAnsi="Arial" w:cs="Arial"/>
          <w:color w:val="333333"/>
        </w:rPr>
        <w:t>puzzles</w:t>
      </w:r>
      <w:proofErr w:type="spellEnd"/>
      <w:r w:rsidRPr="00306BBA">
        <w:rPr>
          <w:rFonts w:ascii="Arial" w:hAnsi="Arial" w:cs="Arial"/>
          <w:color w:val="333333"/>
        </w:rPr>
        <w:t xml:space="preserve"> y en los juegos de construcción.</w:t>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br/>
      </w:r>
    </w:p>
    <w:p w:rsidR="00306BBA" w:rsidRPr="00306BBA" w:rsidRDefault="00306BBA" w:rsidP="00306BBA">
      <w:pPr>
        <w:pStyle w:val="Ttulo2"/>
        <w:shd w:val="clear" w:color="auto" w:fill="FFFFFF"/>
        <w:spacing w:before="300" w:after="150" w:line="360" w:lineRule="auto"/>
        <w:jc w:val="both"/>
        <w:rPr>
          <w:rFonts w:ascii="Arial" w:hAnsi="Arial" w:cs="Arial"/>
          <w:color w:val="333333"/>
          <w:sz w:val="24"/>
          <w:szCs w:val="24"/>
        </w:rPr>
      </w:pPr>
      <w:r w:rsidRPr="00306BBA">
        <w:rPr>
          <w:rFonts w:ascii="Arial" w:hAnsi="Arial" w:cs="Arial"/>
          <w:color w:val="333333"/>
          <w:sz w:val="24"/>
          <w:szCs w:val="24"/>
        </w:rPr>
        <w:t>Las principales diferencias entre un niño con TDAH y otro con autismo</w:t>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A medida que van cumpliendo años,</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los niños con TDAH toman un camino diferente a los que presentan Asperger</w:t>
      </w:r>
      <w:r w:rsidRPr="00306BBA">
        <w:rPr>
          <w:rFonts w:ascii="Arial" w:hAnsi="Arial" w:cs="Arial"/>
          <w:color w:val="333333"/>
        </w:rPr>
        <w:t>. Mientras que el niño con hiperactividad sigue presentando problemas de atención que suelen afectar de forma significativa a su rendimiento académico,</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los chicos con Asperger sí son capaces de mantener una concentración adecuada</w:t>
      </w:r>
      <w:r w:rsidRPr="00306BBA">
        <w:rPr>
          <w:rFonts w:ascii="Arial" w:hAnsi="Arial" w:cs="Arial"/>
          <w:color w:val="333333"/>
        </w:rPr>
        <w:t>, lo cual les permite un correcto aprendizaje independiente, incluso sobresaliente en las áreas que son de su especial interés.</w:t>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 xml:space="preserve">Por otro lado, los problemas de interacción social suelen incrementarse en los niños </w:t>
      </w:r>
      <w:proofErr w:type="spellStart"/>
      <w:r w:rsidRPr="00306BBA">
        <w:rPr>
          <w:rFonts w:ascii="Arial" w:hAnsi="Arial" w:cs="Arial"/>
          <w:color w:val="333333"/>
        </w:rPr>
        <w:t>con</w:t>
      </w:r>
      <w:r w:rsidRPr="00306BBA">
        <w:rPr>
          <w:rStyle w:val="Textoennegrita"/>
          <w:rFonts w:ascii="Arial" w:eastAsiaTheme="majorEastAsia" w:hAnsi="Arial" w:cs="Arial"/>
          <w:color w:val="333333"/>
        </w:rPr>
        <w:t>Asperger</w:t>
      </w:r>
      <w:proofErr w:type="spellEnd"/>
      <w:r w:rsidRPr="00306BBA">
        <w:rPr>
          <w:rFonts w:ascii="Arial" w:hAnsi="Arial" w:cs="Arial"/>
          <w:color w:val="333333"/>
        </w:rPr>
        <w:t>,</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 xml:space="preserve">intensificándose también el patrón restringido de </w:t>
      </w:r>
      <w:r w:rsidRPr="00306BBA">
        <w:rPr>
          <w:rStyle w:val="Textoennegrita"/>
          <w:rFonts w:ascii="Arial" w:eastAsiaTheme="majorEastAsia" w:hAnsi="Arial" w:cs="Arial"/>
          <w:color w:val="333333"/>
        </w:rPr>
        <w:lastRenderedPageBreak/>
        <w:t>intereses</w:t>
      </w:r>
      <w:r w:rsidRPr="00306BBA">
        <w:rPr>
          <w:rFonts w:ascii="Arial" w:hAnsi="Arial" w:cs="Arial"/>
          <w:color w:val="333333"/>
        </w:rPr>
        <w:t xml:space="preserve">. Estos patrones de conducta no se dan en el </w:t>
      </w:r>
      <w:proofErr w:type="spellStart"/>
      <w:r w:rsidRPr="00306BBA">
        <w:rPr>
          <w:rFonts w:ascii="Arial" w:hAnsi="Arial" w:cs="Arial"/>
          <w:color w:val="333333"/>
        </w:rPr>
        <w:t>ñiño</w:t>
      </w:r>
      <w:proofErr w:type="spellEnd"/>
      <w:r w:rsidRPr="00306BBA">
        <w:rPr>
          <w:rFonts w:ascii="Arial" w:hAnsi="Arial" w:cs="Arial"/>
          <w:color w:val="333333"/>
        </w:rPr>
        <w:t xml:space="preserve"> con TDAH, el cual tiende a tratar de integrarse con los demás, aunque muchas veces es rechazado.</w:t>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De un modo sintético, las</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diferencias más significativas entre ambos diagnósticos</w:t>
      </w:r>
      <w:r w:rsidRPr="00306BBA">
        <w:rPr>
          <w:rStyle w:val="apple-converted-space"/>
          <w:rFonts w:ascii="Arial" w:hAnsi="Arial" w:cs="Arial"/>
          <w:color w:val="333333"/>
        </w:rPr>
        <w:t> </w:t>
      </w:r>
      <w:r w:rsidRPr="00306BBA">
        <w:rPr>
          <w:rFonts w:ascii="Arial" w:hAnsi="Arial" w:cs="Arial"/>
          <w:color w:val="333333"/>
        </w:rPr>
        <w:t>clínicos pueden resumirse así:</w:t>
      </w:r>
    </w:p>
    <w:p w:rsidR="00306BBA" w:rsidRPr="00306BBA" w:rsidRDefault="00306BBA" w:rsidP="00306BBA">
      <w:pPr>
        <w:numPr>
          <w:ilvl w:val="0"/>
          <w:numId w:val="2"/>
        </w:numPr>
        <w:shd w:val="clear" w:color="auto" w:fill="FFFFFF"/>
        <w:spacing w:before="100" w:beforeAutospacing="1" w:after="100" w:afterAutospacing="1" w:line="360" w:lineRule="auto"/>
        <w:ind w:left="0"/>
        <w:jc w:val="both"/>
        <w:rPr>
          <w:rFonts w:ascii="Arial" w:hAnsi="Arial" w:cs="Arial"/>
          <w:color w:val="333333"/>
          <w:sz w:val="24"/>
          <w:szCs w:val="24"/>
        </w:rPr>
      </w:pPr>
      <w:r w:rsidRPr="00306BBA">
        <w:rPr>
          <w:rFonts w:ascii="Arial" w:hAnsi="Arial" w:cs="Arial"/>
          <w:color w:val="333333"/>
          <w:sz w:val="24"/>
          <w:szCs w:val="24"/>
        </w:rPr>
        <w:t>Los niños con</w:t>
      </w:r>
      <w:r w:rsidRPr="00306BBA">
        <w:rPr>
          <w:rStyle w:val="apple-converted-space"/>
          <w:rFonts w:ascii="Arial" w:hAnsi="Arial" w:cs="Arial"/>
          <w:color w:val="333333"/>
          <w:sz w:val="24"/>
          <w:szCs w:val="24"/>
        </w:rPr>
        <w:t> </w:t>
      </w:r>
      <w:r w:rsidRPr="00306BBA">
        <w:rPr>
          <w:rStyle w:val="Textoennegrita"/>
          <w:rFonts w:ascii="Arial" w:hAnsi="Arial" w:cs="Arial"/>
          <w:color w:val="333333"/>
          <w:sz w:val="24"/>
          <w:szCs w:val="24"/>
        </w:rPr>
        <w:t>Asperger</w:t>
      </w:r>
      <w:r w:rsidRPr="00306BBA">
        <w:rPr>
          <w:rStyle w:val="apple-converted-space"/>
          <w:rFonts w:ascii="Arial" w:hAnsi="Arial" w:cs="Arial"/>
          <w:color w:val="333333"/>
          <w:sz w:val="24"/>
          <w:szCs w:val="24"/>
        </w:rPr>
        <w:t> </w:t>
      </w:r>
      <w:r w:rsidRPr="00306BBA">
        <w:rPr>
          <w:rFonts w:ascii="Arial" w:hAnsi="Arial" w:cs="Arial"/>
          <w:color w:val="333333"/>
          <w:sz w:val="24"/>
          <w:szCs w:val="24"/>
        </w:rPr>
        <w:t>suelen tener un</w:t>
      </w:r>
      <w:r w:rsidRPr="00306BBA">
        <w:rPr>
          <w:rStyle w:val="apple-converted-space"/>
          <w:rFonts w:ascii="Arial" w:hAnsi="Arial" w:cs="Arial"/>
          <w:color w:val="333333"/>
          <w:sz w:val="24"/>
          <w:szCs w:val="24"/>
        </w:rPr>
        <w:t> </w:t>
      </w:r>
      <w:r w:rsidRPr="00306BBA">
        <w:rPr>
          <w:rStyle w:val="Textoennegrita"/>
          <w:rFonts w:ascii="Arial" w:hAnsi="Arial" w:cs="Arial"/>
          <w:color w:val="333333"/>
          <w:sz w:val="24"/>
          <w:szCs w:val="24"/>
        </w:rPr>
        <w:t>comportamiento errático continuo</w:t>
      </w:r>
      <w:r w:rsidRPr="00306BBA">
        <w:rPr>
          <w:rFonts w:ascii="Arial" w:hAnsi="Arial" w:cs="Arial"/>
          <w:color w:val="333333"/>
          <w:sz w:val="24"/>
          <w:szCs w:val="24"/>
        </w:rPr>
        <w:t>, mientras que en los chicos con TDAH dichas actitudes se producen como respuesta a un factor desencadenante.</w:t>
      </w:r>
    </w:p>
    <w:p w:rsidR="00306BBA" w:rsidRPr="00306BBA" w:rsidRDefault="00306BBA" w:rsidP="00306BBA">
      <w:pPr>
        <w:numPr>
          <w:ilvl w:val="0"/>
          <w:numId w:val="2"/>
        </w:numPr>
        <w:shd w:val="clear" w:color="auto" w:fill="FFFFFF"/>
        <w:spacing w:before="100" w:beforeAutospacing="1" w:after="100" w:afterAutospacing="1" w:line="360" w:lineRule="auto"/>
        <w:ind w:left="0"/>
        <w:jc w:val="both"/>
        <w:rPr>
          <w:rFonts w:ascii="Arial" w:hAnsi="Arial" w:cs="Arial"/>
          <w:color w:val="333333"/>
          <w:sz w:val="24"/>
          <w:szCs w:val="24"/>
        </w:rPr>
      </w:pPr>
      <w:r w:rsidRPr="00306BBA">
        <w:rPr>
          <w:rFonts w:ascii="Arial" w:hAnsi="Arial" w:cs="Arial"/>
          <w:color w:val="333333"/>
          <w:sz w:val="24"/>
          <w:szCs w:val="24"/>
        </w:rPr>
        <w:t>Las personas con Asperger se caracterizan por tener</w:t>
      </w:r>
      <w:r w:rsidRPr="00306BBA">
        <w:rPr>
          <w:rStyle w:val="apple-converted-space"/>
          <w:rFonts w:ascii="Arial" w:hAnsi="Arial" w:cs="Arial"/>
          <w:color w:val="333333"/>
          <w:sz w:val="24"/>
          <w:szCs w:val="24"/>
        </w:rPr>
        <w:t> </w:t>
      </w:r>
      <w:r w:rsidRPr="00306BBA">
        <w:rPr>
          <w:rStyle w:val="Textoennegrita"/>
          <w:rFonts w:ascii="Arial" w:hAnsi="Arial" w:cs="Arial"/>
          <w:color w:val="333333"/>
          <w:sz w:val="24"/>
          <w:szCs w:val="24"/>
        </w:rPr>
        <w:t>muy afectadas sus habilidades de comunicación durante toda su vida</w:t>
      </w:r>
      <w:r w:rsidRPr="00306BBA">
        <w:rPr>
          <w:rFonts w:ascii="Arial" w:hAnsi="Arial" w:cs="Arial"/>
          <w:color w:val="333333"/>
          <w:sz w:val="24"/>
          <w:szCs w:val="24"/>
        </w:rPr>
        <w:t>, así como su imposibilidad de entender el lenguaje por señas, las expresiones faciales o los dobles sentidos. Además, su déficit a nivel social tiende a intensificarse con la edad. En el TDAH ocurre lo contrario: al crecer suelen mejorar en sus relaciones con los demás.</w:t>
      </w:r>
    </w:p>
    <w:p w:rsidR="00306BBA" w:rsidRPr="00306BBA" w:rsidRDefault="00306BBA" w:rsidP="00306BBA">
      <w:pPr>
        <w:numPr>
          <w:ilvl w:val="0"/>
          <w:numId w:val="2"/>
        </w:numPr>
        <w:shd w:val="clear" w:color="auto" w:fill="FFFFFF"/>
        <w:spacing w:before="100" w:beforeAutospacing="1" w:after="100" w:afterAutospacing="1" w:line="360" w:lineRule="auto"/>
        <w:ind w:left="0"/>
        <w:jc w:val="both"/>
        <w:rPr>
          <w:rFonts w:ascii="Arial" w:hAnsi="Arial" w:cs="Arial"/>
          <w:color w:val="333333"/>
          <w:sz w:val="24"/>
          <w:szCs w:val="24"/>
        </w:rPr>
      </w:pPr>
      <w:r w:rsidRPr="00306BBA">
        <w:rPr>
          <w:rFonts w:ascii="Arial" w:hAnsi="Arial" w:cs="Arial"/>
          <w:color w:val="333333"/>
          <w:sz w:val="24"/>
          <w:szCs w:val="24"/>
        </w:rPr>
        <w:t>Las</w:t>
      </w:r>
      <w:r w:rsidRPr="00306BBA">
        <w:rPr>
          <w:rStyle w:val="apple-converted-space"/>
          <w:rFonts w:ascii="Arial" w:hAnsi="Arial" w:cs="Arial"/>
          <w:color w:val="333333"/>
          <w:sz w:val="24"/>
          <w:szCs w:val="24"/>
        </w:rPr>
        <w:t> </w:t>
      </w:r>
      <w:r w:rsidRPr="00306BBA">
        <w:rPr>
          <w:rStyle w:val="Textoennegrita"/>
          <w:rFonts w:ascii="Arial" w:hAnsi="Arial" w:cs="Arial"/>
          <w:color w:val="333333"/>
          <w:sz w:val="24"/>
          <w:szCs w:val="24"/>
        </w:rPr>
        <w:t>conductas repetitivas y los temas obsesivos</w:t>
      </w:r>
      <w:r w:rsidRPr="00306BBA">
        <w:rPr>
          <w:rStyle w:val="apple-converted-space"/>
          <w:rFonts w:ascii="Arial" w:hAnsi="Arial" w:cs="Arial"/>
          <w:color w:val="333333"/>
          <w:sz w:val="24"/>
          <w:szCs w:val="24"/>
        </w:rPr>
        <w:t> </w:t>
      </w:r>
      <w:r w:rsidRPr="00306BBA">
        <w:rPr>
          <w:rFonts w:ascii="Arial" w:hAnsi="Arial" w:cs="Arial"/>
          <w:color w:val="333333"/>
          <w:sz w:val="24"/>
          <w:szCs w:val="24"/>
        </w:rPr>
        <w:t>son mucho</w:t>
      </w:r>
      <w:r w:rsidRPr="00306BBA">
        <w:rPr>
          <w:rStyle w:val="apple-converted-space"/>
          <w:rFonts w:ascii="Arial" w:hAnsi="Arial" w:cs="Arial"/>
          <w:b/>
          <w:bCs/>
          <w:color w:val="333333"/>
          <w:sz w:val="24"/>
          <w:szCs w:val="24"/>
        </w:rPr>
        <w:t> </w:t>
      </w:r>
      <w:r w:rsidRPr="00306BBA">
        <w:rPr>
          <w:rStyle w:val="Textoennegrita"/>
          <w:rFonts w:ascii="Arial" w:hAnsi="Arial" w:cs="Arial"/>
          <w:color w:val="333333"/>
          <w:sz w:val="24"/>
          <w:szCs w:val="24"/>
        </w:rPr>
        <w:t>más comunes e intensos en el Asperger</w:t>
      </w:r>
      <w:r w:rsidRPr="00306BBA">
        <w:rPr>
          <w:rFonts w:ascii="Arial" w:hAnsi="Arial" w:cs="Arial"/>
          <w:color w:val="333333"/>
          <w:sz w:val="24"/>
          <w:szCs w:val="24"/>
        </w:rPr>
        <w:t>.</w:t>
      </w:r>
    </w:p>
    <w:p w:rsidR="00306BBA" w:rsidRPr="00306BBA" w:rsidRDefault="00306BBA" w:rsidP="00306BBA">
      <w:pPr>
        <w:numPr>
          <w:ilvl w:val="0"/>
          <w:numId w:val="2"/>
        </w:numPr>
        <w:shd w:val="clear" w:color="auto" w:fill="FFFFFF"/>
        <w:spacing w:before="100" w:beforeAutospacing="1" w:after="100" w:afterAutospacing="1" w:line="360" w:lineRule="auto"/>
        <w:ind w:left="0"/>
        <w:jc w:val="both"/>
        <w:rPr>
          <w:rFonts w:ascii="Arial" w:hAnsi="Arial" w:cs="Arial"/>
          <w:color w:val="333333"/>
          <w:sz w:val="24"/>
          <w:szCs w:val="24"/>
        </w:rPr>
      </w:pPr>
      <w:r w:rsidRPr="00306BBA">
        <w:rPr>
          <w:rFonts w:ascii="Arial" w:hAnsi="Arial" w:cs="Arial"/>
          <w:color w:val="333333"/>
          <w:sz w:val="24"/>
          <w:szCs w:val="24"/>
        </w:rPr>
        <w:t>Los chicos con</w:t>
      </w:r>
      <w:r w:rsidRPr="00306BBA">
        <w:rPr>
          <w:rStyle w:val="apple-converted-space"/>
          <w:rFonts w:ascii="Arial" w:hAnsi="Arial" w:cs="Arial"/>
          <w:color w:val="333333"/>
          <w:sz w:val="24"/>
          <w:szCs w:val="24"/>
        </w:rPr>
        <w:t> </w:t>
      </w:r>
      <w:r w:rsidRPr="00306BBA">
        <w:rPr>
          <w:rStyle w:val="Textoennegrita"/>
          <w:rFonts w:ascii="Arial" w:hAnsi="Arial" w:cs="Arial"/>
          <w:color w:val="333333"/>
          <w:sz w:val="24"/>
          <w:szCs w:val="24"/>
        </w:rPr>
        <w:t>Asperger suelen tener un buen nivel académico</w:t>
      </w:r>
      <w:r w:rsidRPr="00306BBA">
        <w:rPr>
          <w:rStyle w:val="apple-converted-space"/>
          <w:rFonts w:ascii="Arial" w:hAnsi="Arial" w:cs="Arial"/>
          <w:color w:val="333333"/>
          <w:sz w:val="24"/>
          <w:szCs w:val="24"/>
        </w:rPr>
        <w:t> </w:t>
      </w:r>
      <w:r w:rsidRPr="00306BBA">
        <w:rPr>
          <w:rFonts w:ascii="Arial" w:hAnsi="Arial" w:cs="Arial"/>
          <w:color w:val="333333"/>
          <w:sz w:val="24"/>
          <w:szCs w:val="24"/>
        </w:rPr>
        <w:t>ya que, con el tiempo, ganan en concentración selectiva. Sin embargo, en los alumnos con TDAH suelen continuar los problemas de concentración, que a veces derivan en un bajo rendimiento en el aula.</w:t>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Las</w:t>
      </w:r>
      <w:r w:rsidRPr="00306BBA">
        <w:rPr>
          <w:rStyle w:val="apple-converted-space"/>
          <w:rFonts w:ascii="Arial" w:hAnsi="Arial" w:cs="Arial"/>
          <w:b/>
          <w:bCs/>
          <w:color w:val="333333"/>
        </w:rPr>
        <w:t> </w:t>
      </w:r>
      <w:r w:rsidRPr="00306BBA">
        <w:rPr>
          <w:rStyle w:val="Textoennegrita"/>
          <w:rFonts w:ascii="Arial" w:eastAsiaTheme="majorEastAsia" w:hAnsi="Arial" w:cs="Arial"/>
          <w:color w:val="333333"/>
        </w:rPr>
        <w:t>respuestas de ambos trastornos a diferentes tratamientos son también opuestos</w:t>
      </w:r>
      <w:r w:rsidRPr="00306BBA">
        <w:rPr>
          <w:rFonts w:ascii="Arial" w:hAnsi="Arial" w:cs="Arial"/>
          <w:color w:val="333333"/>
        </w:rPr>
        <w:t>, puesto que mientras los síntomas primarios del TDAH responden con éxito al tratamiento farmacológico, no existe un tratamiento específico capaz de erradicar la alteración en el desarrollo social del niño con síndrome de Asperger.</w:t>
      </w:r>
    </w:p>
    <w:p w:rsidR="00306BBA" w:rsidRPr="00306BBA" w:rsidRDefault="00306BBA" w:rsidP="00306BBA">
      <w:pPr>
        <w:pStyle w:val="NormalWeb"/>
        <w:shd w:val="clear" w:color="auto" w:fill="FFFFFF"/>
        <w:spacing w:before="0" w:beforeAutospacing="0" w:after="150" w:afterAutospacing="0" w:line="360" w:lineRule="auto"/>
        <w:jc w:val="both"/>
        <w:rPr>
          <w:rFonts w:ascii="Arial" w:hAnsi="Arial" w:cs="Arial"/>
          <w:color w:val="333333"/>
        </w:rPr>
      </w:pPr>
      <w:r w:rsidRPr="00306BBA">
        <w:rPr>
          <w:rFonts w:ascii="Arial" w:hAnsi="Arial" w:cs="Arial"/>
          <w:color w:val="333333"/>
        </w:rPr>
        <w:t>En lo que respecta a</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intervención educativa</w:t>
      </w:r>
      <w:r w:rsidRPr="00306BBA">
        <w:rPr>
          <w:rFonts w:ascii="Arial" w:hAnsi="Arial" w:cs="Arial"/>
          <w:color w:val="333333"/>
        </w:rPr>
        <w:t>, en los niños con</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Asperger</w:t>
      </w:r>
      <w:r w:rsidRPr="00306BBA">
        <w:rPr>
          <w:rStyle w:val="apple-converted-space"/>
          <w:rFonts w:ascii="Arial" w:hAnsi="Arial" w:cs="Arial"/>
          <w:color w:val="333333"/>
        </w:rPr>
        <w:t> </w:t>
      </w:r>
      <w:r w:rsidRPr="00306BBA">
        <w:rPr>
          <w:rFonts w:ascii="Arial" w:hAnsi="Arial" w:cs="Arial"/>
          <w:color w:val="333333"/>
        </w:rPr>
        <w:t>debe estar más enfocada a</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mejorar la interacción social</w:t>
      </w:r>
      <w:r w:rsidRPr="00306BBA">
        <w:rPr>
          <w:rFonts w:ascii="Arial" w:hAnsi="Arial" w:cs="Arial"/>
          <w:color w:val="333333"/>
        </w:rPr>
        <w:t>, mientras que el</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aumento de la concentración</w:t>
      </w:r>
      <w:r w:rsidRPr="00306BBA">
        <w:rPr>
          <w:rStyle w:val="apple-converted-space"/>
          <w:rFonts w:ascii="Arial" w:hAnsi="Arial" w:cs="Arial"/>
          <w:color w:val="333333"/>
        </w:rPr>
        <w:t> </w:t>
      </w:r>
      <w:r w:rsidRPr="00306BBA">
        <w:rPr>
          <w:rFonts w:ascii="Arial" w:hAnsi="Arial" w:cs="Arial"/>
          <w:color w:val="333333"/>
        </w:rPr>
        <w:t>debe ser el principal objetivo a alcanzar en los chicos y chicas con</w:t>
      </w:r>
      <w:r w:rsidRPr="00306BBA">
        <w:rPr>
          <w:rStyle w:val="apple-converted-space"/>
          <w:rFonts w:ascii="Arial" w:hAnsi="Arial" w:cs="Arial"/>
          <w:color w:val="333333"/>
        </w:rPr>
        <w:t> </w:t>
      </w:r>
      <w:r w:rsidRPr="00306BBA">
        <w:rPr>
          <w:rStyle w:val="Textoennegrita"/>
          <w:rFonts w:ascii="Arial" w:eastAsiaTheme="majorEastAsia" w:hAnsi="Arial" w:cs="Arial"/>
          <w:color w:val="333333"/>
        </w:rPr>
        <w:t>TDAH</w:t>
      </w:r>
      <w:r w:rsidRPr="00306BBA">
        <w:rPr>
          <w:rFonts w:ascii="Arial" w:hAnsi="Arial" w:cs="Arial"/>
          <w:color w:val="333333"/>
        </w:rPr>
        <w:t>.</w:t>
      </w:r>
    </w:p>
    <w:p w:rsidR="00314064" w:rsidRPr="00306BBA" w:rsidRDefault="00314064" w:rsidP="00306BBA">
      <w:pPr>
        <w:spacing w:line="360" w:lineRule="auto"/>
        <w:jc w:val="both"/>
        <w:rPr>
          <w:sz w:val="24"/>
          <w:szCs w:val="24"/>
        </w:rPr>
      </w:pPr>
    </w:p>
    <w:sectPr w:rsidR="00314064" w:rsidRPr="00306BB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7B" w:rsidRDefault="001A6B7B" w:rsidP="00306BBA">
      <w:pPr>
        <w:spacing w:after="0" w:line="240" w:lineRule="auto"/>
      </w:pPr>
      <w:r>
        <w:separator/>
      </w:r>
    </w:p>
  </w:endnote>
  <w:endnote w:type="continuationSeparator" w:id="0">
    <w:p w:rsidR="001A6B7B" w:rsidRDefault="001A6B7B" w:rsidP="0030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BBA" w:rsidRPr="00306BBA" w:rsidRDefault="00306BBA" w:rsidP="00306BBA">
    <w:pPr>
      <w:pStyle w:val="Piedepgina"/>
      <w:jc w:val="center"/>
      <w:rPr>
        <w:sz w:val="32"/>
      </w:rPr>
    </w:pPr>
    <w:r>
      <w:rPr>
        <w:sz w:val="32"/>
      </w:rPr>
      <w:t xml:space="preserve">Autoría: </w:t>
    </w:r>
    <w:hyperlink r:id="rId1" w:history="1">
      <w:r w:rsidRPr="00306BBA">
        <w:rPr>
          <w:rStyle w:val="Hipervnculo"/>
          <w:sz w:val="32"/>
        </w:rPr>
        <w:t>http://www.viu.es/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7B" w:rsidRDefault="001A6B7B" w:rsidP="00306BBA">
      <w:pPr>
        <w:spacing w:after="0" w:line="240" w:lineRule="auto"/>
      </w:pPr>
      <w:r>
        <w:separator/>
      </w:r>
    </w:p>
  </w:footnote>
  <w:footnote w:type="continuationSeparator" w:id="0">
    <w:p w:rsidR="001A6B7B" w:rsidRDefault="001A6B7B" w:rsidP="00306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BBA" w:rsidRPr="00306BBA" w:rsidRDefault="00306BBA" w:rsidP="00306BBA">
    <w:pPr>
      <w:pStyle w:val="Encabezado"/>
    </w:pPr>
    <w:r>
      <w:rPr>
        <w:rStyle w:val="Textoennegrita"/>
        <w:rFonts w:ascii="Arial" w:hAnsi="Arial" w:cs="Arial"/>
        <w:color w:val="333333"/>
        <w:sz w:val="21"/>
        <w:szCs w:val="21"/>
        <w:shd w:val="clear" w:color="auto" w:fill="FFFFFF"/>
      </w:rPr>
      <w:t> Ana Cebrián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E94"/>
    <w:multiLevelType w:val="multilevel"/>
    <w:tmpl w:val="403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9108DD"/>
    <w:multiLevelType w:val="multilevel"/>
    <w:tmpl w:val="76E6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BA"/>
    <w:rsid w:val="001A6B7B"/>
    <w:rsid w:val="00306BBA"/>
    <w:rsid w:val="003140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06B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306B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BB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306BB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06B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06BBA"/>
    <w:rPr>
      <w:b/>
      <w:bCs/>
    </w:rPr>
  </w:style>
  <w:style w:type="character" w:customStyle="1" w:styleId="apple-converted-space">
    <w:name w:val="apple-converted-space"/>
    <w:basedOn w:val="Fuentedeprrafopredeter"/>
    <w:rsid w:val="00306BBA"/>
  </w:style>
  <w:style w:type="character" w:customStyle="1" w:styleId="hs-cta-node">
    <w:name w:val="hs-cta-node"/>
    <w:basedOn w:val="Fuentedeprrafopredeter"/>
    <w:rsid w:val="00306BBA"/>
  </w:style>
  <w:style w:type="paragraph" w:styleId="Textodeglobo">
    <w:name w:val="Balloon Text"/>
    <w:basedOn w:val="Normal"/>
    <w:link w:val="TextodegloboCar"/>
    <w:uiPriority w:val="99"/>
    <w:semiHidden/>
    <w:unhideWhenUsed/>
    <w:rsid w:val="00306B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BBA"/>
    <w:rPr>
      <w:rFonts w:ascii="Tahoma" w:hAnsi="Tahoma" w:cs="Tahoma"/>
      <w:sz w:val="16"/>
      <w:szCs w:val="16"/>
    </w:rPr>
  </w:style>
  <w:style w:type="paragraph" w:styleId="Encabezado">
    <w:name w:val="header"/>
    <w:basedOn w:val="Normal"/>
    <w:link w:val="EncabezadoCar"/>
    <w:uiPriority w:val="99"/>
    <w:unhideWhenUsed/>
    <w:rsid w:val="00306B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6BBA"/>
  </w:style>
  <w:style w:type="paragraph" w:styleId="Piedepgina">
    <w:name w:val="footer"/>
    <w:basedOn w:val="Normal"/>
    <w:link w:val="PiedepginaCar"/>
    <w:uiPriority w:val="99"/>
    <w:unhideWhenUsed/>
    <w:rsid w:val="00306B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6BBA"/>
  </w:style>
  <w:style w:type="character" w:styleId="Hipervnculo">
    <w:name w:val="Hyperlink"/>
    <w:basedOn w:val="Fuentedeprrafopredeter"/>
    <w:uiPriority w:val="99"/>
    <w:unhideWhenUsed/>
    <w:rsid w:val="00306B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06B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306B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BB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306BB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06B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06BBA"/>
    <w:rPr>
      <w:b/>
      <w:bCs/>
    </w:rPr>
  </w:style>
  <w:style w:type="character" w:customStyle="1" w:styleId="apple-converted-space">
    <w:name w:val="apple-converted-space"/>
    <w:basedOn w:val="Fuentedeprrafopredeter"/>
    <w:rsid w:val="00306BBA"/>
  </w:style>
  <w:style w:type="character" w:customStyle="1" w:styleId="hs-cta-node">
    <w:name w:val="hs-cta-node"/>
    <w:basedOn w:val="Fuentedeprrafopredeter"/>
    <w:rsid w:val="00306BBA"/>
  </w:style>
  <w:style w:type="paragraph" w:styleId="Textodeglobo">
    <w:name w:val="Balloon Text"/>
    <w:basedOn w:val="Normal"/>
    <w:link w:val="TextodegloboCar"/>
    <w:uiPriority w:val="99"/>
    <w:semiHidden/>
    <w:unhideWhenUsed/>
    <w:rsid w:val="00306B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BBA"/>
    <w:rPr>
      <w:rFonts w:ascii="Tahoma" w:hAnsi="Tahoma" w:cs="Tahoma"/>
      <w:sz w:val="16"/>
      <w:szCs w:val="16"/>
    </w:rPr>
  </w:style>
  <w:style w:type="paragraph" w:styleId="Encabezado">
    <w:name w:val="header"/>
    <w:basedOn w:val="Normal"/>
    <w:link w:val="EncabezadoCar"/>
    <w:uiPriority w:val="99"/>
    <w:unhideWhenUsed/>
    <w:rsid w:val="00306B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6BBA"/>
  </w:style>
  <w:style w:type="paragraph" w:styleId="Piedepgina">
    <w:name w:val="footer"/>
    <w:basedOn w:val="Normal"/>
    <w:link w:val="PiedepginaCar"/>
    <w:uiPriority w:val="99"/>
    <w:unhideWhenUsed/>
    <w:rsid w:val="00306B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6BBA"/>
  </w:style>
  <w:style w:type="character" w:styleId="Hipervnculo">
    <w:name w:val="Hyperlink"/>
    <w:basedOn w:val="Fuentedeprrafopredeter"/>
    <w:uiPriority w:val="99"/>
    <w:unhideWhenUsed/>
    <w:rsid w:val="00306B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841033">
      <w:bodyDiv w:val="1"/>
      <w:marLeft w:val="0"/>
      <w:marRight w:val="0"/>
      <w:marTop w:val="0"/>
      <w:marBottom w:val="0"/>
      <w:divBdr>
        <w:top w:val="none" w:sz="0" w:space="0" w:color="auto"/>
        <w:left w:val="none" w:sz="0" w:space="0" w:color="auto"/>
        <w:bottom w:val="none" w:sz="0" w:space="0" w:color="auto"/>
        <w:right w:val="none" w:sz="0" w:space="0" w:color="auto"/>
      </w:divBdr>
    </w:div>
    <w:div w:id="203538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viu.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736</Words>
  <Characters>4052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3ESO</dc:creator>
  <cp:lastModifiedBy>3ESO</cp:lastModifiedBy>
  <cp:revision>1</cp:revision>
  <dcterms:created xsi:type="dcterms:W3CDTF">2015-01-14T11:31:00Z</dcterms:created>
  <dcterms:modified xsi:type="dcterms:W3CDTF">2015-01-14T11:45:00Z</dcterms:modified>
</cp:coreProperties>
</file>