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41.png" ContentType="image/png"/>
  <Override PartName="/word/media/image40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bidi w:val="0"/>
        <w:spacing w:lineRule="auto" w:line="276"/>
        <w:jc w:val="left"/>
        <w:rPr/>
      </w:pPr>
      <w:r>
        <w:rPr/>
      </w:r>
    </w:p>
    <w:tbl>
      <w:tblPr>
        <w:jc w:val="left"/>
        <w:tblInd w:w="1665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7455"/>
      </w:tblGrid>
      <w:tr>
        <w:trPr>
          <w:cantSplit w:val="false"/>
        </w:trPr>
        <w:tc>
          <w:tcPr>
            <w:tcW w:w="7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bidi w:val="0"/>
              <w:spacing w:lineRule="auto" w:line="240" w:before="120" w:after="0"/>
              <w:ind w:left="0" w:right="0" w:hanging="0"/>
              <w:jc w:val="center"/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0B5394"/>
                <w:sz w:val="36"/>
                <w:szCs w:val="36"/>
                <w:u w:val="none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0B5394"/>
                <w:sz w:val="36"/>
                <w:szCs w:val="36"/>
                <w:u w:val="none"/>
              </w:rPr>
              <w:t xml:space="preserve">Rúbrica de evaluación </w:t>
            </w:r>
          </w:p>
          <w:p>
            <w:pPr>
              <w:pStyle w:val="Normal"/>
              <w:bidi w:val="0"/>
              <w:spacing w:lineRule="auto" w:line="240" w:before="120" w:after="0"/>
              <w:ind w:left="0" w:right="0" w:hanging="0"/>
              <w:jc w:val="center"/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0B5394"/>
                <w:sz w:val="36"/>
                <w:szCs w:val="36"/>
                <w:u w:val="none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0B5394"/>
                <w:sz w:val="36"/>
                <w:szCs w:val="36"/>
                <w:u w:val="none"/>
              </w:rPr>
              <w:t>“</w:t>
            </w: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0B5394"/>
                <w:sz w:val="36"/>
                <w:szCs w:val="36"/>
                <w:u w:val="none"/>
              </w:rPr>
              <w:t>Quieres conocer mi localidad”</w:t>
            </w:r>
          </w:p>
        </w:tc>
      </w:tr>
    </w:tbl>
    <w:p>
      <w:pPr>
        <w:pStyle w:val="Normal"/>
        <w:bidi w:val="0"/>
        <w:spacing w:lineRule="auto" w:line="276"/>
        <w:jc w:val="left"/>
        <w:rPr/>
      </w:pPr>
      <w:r>
        <w:rPr/>
      </w:r>
    </w:p>
    <w:tbl>
      <w:tblPr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</w:tblPr>
      <w:tblGrid>
        <w:gridCol w:w="2075"/>
        <w:gridCol w:w="2076"/>
        <w:gridCol w:w="2076"/>
        <w:gridCol w:w="2076"/>
        <w:gridCol w:w="2075"/>
      </w:tblGrid>
      <w:tr>
        <w:trPr>
          <w:cantSplit w:val="false"/>
        </w:trPr>
        <w:tc>
          <w:tcPr>
            <w:tcW w:w="2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4"/>
                <w:szCs w:val="24"/>
                <w:u w:val="none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4"/>
                <w:szCs w:val="24"/>
                <w:u w:val="none"/>
              </w:rPr>
              <w:t>4</w:t>
            </w:r>
          </w:p>
        </w:tc>
        <w:tc>
          <w:tcPr>
            <w:tcW w:w="2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4"/>
                <w:szCs w:val="24"/>
                <w:u w:val="none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4"/>
                <w:szCs w:val="24"/>
                <w:u w:val="none"/>
              </w:rPr>
              <w:t>3</w:t>
            </w:r>
          </w:p>
        </w:tc>
        <w:tc>
          <w:tcPr>
            <w:tcW w:w="2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4"/>
                <w:szCs w:val="24"/>
                <w:u w:val="none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4"/>
                <w:szCs w:val="24"/>
                <w:u w:val="none"/>
              </w:rPr>
              <w:t>2</w:t>
            </w:r>
          </w:p>
        </w:tc>
        <w:tc>
          <w:tcPr>
            <w:tcW w:w="2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4"/>
                <w:szCs w:val="24"/>
                <w:u w:val="none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4"/>
                <w:szCs w:val="24"/>
                <w:u w:val="none"/>
              </w:rPr>
              <w:t>1</w:t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0"/>
                <w:szCs w:val="20"/>
                <w:u w:val="none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0"/>
                <w:szCs w:val="20"/>
                <w:u w:val="none"/>
              </w:rPr>
              <w:t>El FOLLETO</w:t>
            </w:r>
          </w:p>
        </w:tc>
        <w:tc>
          <w:tcPr>
            <w:tcW w:w="2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se consigue el objetivo del texto: informar sobre la localidad y el desarrollo es pobre o no se ajusta a la consigna.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punto de vista es totalmente subjetivo e inadecuado para el desarrollo de la información.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es repetitiva, incoherente.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-La selección de información e imágenes ha sido escasa e inadecuada.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falta de información dificulta la comprensión del texto.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-Los apartados del folleto no están bien diferenciados o no existen.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-El folleto no incorpora elementos gráficos (imágenes,  mapas, planos, gráficos…)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-No utiliza elementos gráficos para organizar la información (tipografías diversas, iconos...).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-Vocabulario escaso con frecuentes errores léxicos.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-Errores morfosintácticos graves que dificultan la comprensión.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-Sintaxis muy simple y a veces con oraciones incompletas.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-Existen todo tipo de errores ortográficos que, incluso, dificultan la comprensión del texto.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-Uso incorrecto de los signos de puntuación.</w:t>
            </w:r>
          </w:p>
        </w:tc>
        <w:tc>
          <w:tcPr>
            <w:tcW w:w="2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un texto informativo y desarrolla el tema propuesto a través de los datos que aporta.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-Explicación suficiente y, en general, con información relevante sobre el tema.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-En general, la información se desarrolla de manera objetiva, aunque a veces se advierte cierta subjetivad o implicación personal, aunque claramente diferenciada.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-Predomina el uso de la 3ª persona verbal.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información, en general, progresa de forma adecuada.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selección de información e imágenes ha sido correcta.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-En general, el texto se percibe como una unidad.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-En general, las ideas o partes del texto se organizan en párrafos.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 folleto incorpora algunos elementos gráficos (imágenes, mapas, planos, gráficos…)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Utiliza algunos elementos gráficos para organizar la información (tipografías diversas, iconos...).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 léxico es adecuado para el tipo de texto propuesto.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-No hay demasiadas repeticiones.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-Ausencia de incorrecciones léxicas.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-No usa en exceso palabras comodín.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-En general, no comete errores morfosintácticos.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-Utiliza diferentes tipos de oraciones (no sólo oraciones coordinadas).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-En general, comete pocas faltas de ortografía.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-Usa correctamente la coma y el punto y seguido.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-En general, utiliza correctamente la tilde en palabras de uso común.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un texto  informativo, desarrolla los apartados que se piden y los contextualiza. - Adecuada explicación sobre el tema con información relevante que se sustenta en datos.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-En general, mantiene un punto de vista objetivo.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-Diferencia entre información y opinión.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3ª persona verbal se mantiene a lo largo del texto.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progresa adecuadamente.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-El texto se percibe como una unidad. No hay incoherencias ni contradicciones.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selección de información e imágenes ha sido adecuada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-Las ideas o partes del texto aparecen claramente diferenciadas en párrafos.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 folleto incorpora de manera adecuada  elementos gráficos (imágenes, mapas, planos, gráficos…).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Utiliza de manera correcta los elementos gráficos para organizar la información (tipografías diversas, iconos...).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-El léxico es variado sin repeticiones innecesarias. Uso de sinónimos.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-Ausencia de vulgarismos o incorrecciones léxicas.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-En general, no usa palabras comodín.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-No comete errores morfosintácticos.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-Utiliza diferentes tipos de oraciones (coordinación y subordinación).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-Comete pocas faltas de ortografía.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-Usa correctamente la coma y el punto y seguido.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-Utiliza correctamente la tilde.</w:t>
            </w:r>
          </w:p>
        </w:tc>
        <w:tc>
          <w:tcPr>
            <w:tcW w:w="2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Es un texto informativo, desarrolla todos los apartados que se piden y los contextualiza.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-Aporta información nueva y relevante sustentada en datos concretos.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-Buen desarrollo del tema.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-Mantiene un punto de vista objetivo en la presentación de la información.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3ª persona verbal se mantiene a lo largo del texto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-La información progresa en todos y cada uno de los apartados adecuadamente.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-El texto se percibe como una unidad.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-Jerarquiza la información y la desarrolla forma coherente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 selección de información e imágenes ha sido totalmente adecuada.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-Las ideas o partes del texto aparecen claramente diferenciadas en párrafos.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folleto incorpora de manera totalmente adecuada  elementos gráficos (imágenes,mapas, planos, gráficos…).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Utiliza de manera correcta los elementos gráficos para organizar la información (tipografías diversas, iconos...).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-El léxico es preciso y variado (presencia de tecnicismos).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-Ausencia de vulgarismos o incorrecciones léxicas.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-No usa palabras comodín.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-Utiliza sinónimos e hiperónimos.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-No comete errores morfosintácticos.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-Variedad en el uso de diferentes tipos de oraciones.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-Casi no hay faltas de ortografía y ninguna grave.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-Puntúa adecuadamente.</w:t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nil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0"/>
                <w:szCs w:val="20"/>
                <w:u w:val="none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0"/>
                <w:szCs w:val="20"/>
                <w:u w:val="none"/>
              </w:rPr>
              <w:t>USO Y MANEJO DE LA RED</w:t>
            </w:r>
          </w:p>
        </w:tc>
        <w:tc>
          <w:tcPr>
            <w:tcW w:w="2076" w:type="dxa"/>
            <w:tcBorders>
              <w:top w:val="nil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manejo de la herramienta digital es inadecuado.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-Los  procedimientos para la búsqueda de información en internet son inadecuados.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selección de imágenes no ha tenido en cuenta los derechos de uso.</w:t>
            </w:r>
          </w:p>
        </w:tc>
        <w:tc>
          <w:tcPr>
            <w:tcW w:w="2076" w:type="dxa"/>
            <w:tcBorders>
              <w:top w:val="nil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manejo de la herramienta digital es adecuado.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 han utilizado, en general, procedimientos avanzados para la búsqueda de información en internet.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-La selección de imágenes ha tenido en cuenta los derechos de uso, aunque no siempre se ha respetado. </w:t>
            </w:r>
          </w:p>
        </w:tc>
        <w:tc>
          <w:tcPr>
            <w:tcW w:w="2076" w:type="dxa"/>
            <w:tcBorders>
              <w:top w:val="nil"/>
              <w:left w:val="single" w:sz="8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Elmanejo de la herramienta digital es adecuado y  correcto.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-Se han utilizado, mayoritariamente, procedimientos avanzados para la búsqueda de información en internet.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selección de imágenes ha tenido en cuenta los derechos de uso de manera general.</w:t>
            </w:r>
          </w:p>
        </w:tc>
        <w:tc>
          <w:tcPr>
            <w:tcW w:w="2075" w:type="dxa"/>
            <w:tcBorders>
              <w:top w:val="nil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-Excelente  manejo de la herramienta digital.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 han utilizado siempre procedimientos avanzados para la búsqueda de información en internet.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selección de imágenes siempre ha tenido en cuenta los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derechos de uso.</w:t>
            </w:r>
          </w:p>
        </w:tc>
      </w:tr>
      <w:tr>
        <w:trPr>
          <w:cantSplit w:val="false"/>
        </w:trPr>
        <w:tc>
          <w:tcPr>
            <w:tcW w:w="2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0"/>
                <w:szCs w:val="20"/>
                <w:u w:val="none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strike w:val="false"/>
                <w:dstrike w:val="false"/>
                <w:color w:val="660000"/>
                <w:sz w:val="20"/>
                <w:szCs w:val="20"/>
                <w:u w:val="none"/>
              </w:rPr>
              <w:t>TRABAJO EN EQUIPO Y REFLEXIÓN</w:t>
            </w:r>
          </w:p>
        </w:tc>
        <w:tc>
          <w:tcPr>
            <w:tcW w:w="2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-Las actividades de revisión y mejora de los textos son insuficientes.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-Ha colaborado de manera inadecuada  en las actividades de grupo y no ha asumido sus tareas.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-Apenas plantea opciones y es muy escasa la toma decisiones en la planificación del trabajo.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No ha reflexionado sobre el aprendizaje y tomado conciencia de sus dificultades y avances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 participado en las actividades de revisión y mejora de los textos.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 colaborado en las actividades de grupo y, en general, ha asumido sus tareas.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-Plantea  algunas opciones y toma decisiones en la planificación del trabajo.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-Ha reflexionado sobre el aprendizaje y tomado conciencia de sus dificultades y avances.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nil"/>
              <w:insideV w:val="nil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-Ha participado activamente en las actividades de revisión y mejora de los textos.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 colaborado en las actividades de grupo de manera activa y asumiendo sus tareas.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-Plantea opciones y toma decisiones en la planificación del trabajo.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-Ha reflexionado correctamente sobre el aprendizaje y tomado conciencia de sus dificultades y avances.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2CC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 participado activamente en las actividades de revisión y mejora de los textos.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Ha colaborado constantemente en las actividades de grupo de manera activa y asumiendo sus tareas.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-Plantea opciones y toma decisiones en la planificación del trabajo de forma continúa.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-Ha reflexionado de forma correcta y eficaz sobre el aprendizaje y tomado conciencia de sus dificultades y avances. </w:t>
            </w:r>
          </w:p>
        </w:tc>
      </w:tr>
    </w:tbl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708" w:top="765" w:footer="708" w:bottom="85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Free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bidi w:val="0"/>
      <w:spacing w:lineRule="auto" w:line="276"/>
      <w:jc w:val="center"/>
      <w:rPr/>
    </w:pPr>
    <w:r>
      <w:rPr/>
      <w:drawing>
        <wp:inline distT="114300" distB="114300" distL="114300" distR="114300">
          <wp:extent cx="838200" cy="295275"/>
          <wp:effectExtent l="0" t="0" r="0" b="0"/>
          <wp:docPr id="1" name="Picture" descr="licencia 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licencia 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sz w:val="18"/>
        <w:szCs w:val="18"/>
      </w:rPr>
    </w:pPr>
    <w:r>
      <w:rPr>
        <w:sz w:val="16"/>
        <w:szCs w:val="16"/>
      </w:rPr>
      <w:t>“</w:t>
    </w:r>
    <w:r>
      <w:rPr>
        <w:sz w:val="16"/>
        <w:szCs w:val="16"/>
      </w:rPr>
      <w:t>Rúbrica de evaluación. “Quieres conocer mi localidad”.</w:t>
    </w:r>
    <w:r>
      <w:rPr>
        <w:i/>
        <w:iCs/>
        <w:sz w:val="16"/>
        <w:szCs w:val="16"/>
      </w:rPr>
      <w:t xml:space="preserve"> </w:t>
    </w:r>
    <w:r>
      <w:rPr>
        <w:sz w:val="16"/>
        <w:szCs w:val="16"/>
      </w:rPr>
      <w:t>de CeDeC se encuentra bajo una Licencia Creative Commons Atribución-Compartir Igual 4.0 España</w:t>
    </w:r>
    <w:r>
      <w:rPr>
        <w:sz w:val="18"/>
        <w:szCs w:val="18"/>
      </w:rPr>
      <w:t>.</w:t>
    </w:r>
  </w:p>
  <w:p>
    <w:pPr>
      <w:pStyle w:val="Normal"/>
      <w:bidi w:val="0"/>
      <w:spacing w:lineRule="auto" w:line="276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cabezamiento"/>
      <w:jc w:val="left"/>
      <w:rPr>
        <w:rFonts w:cs="FreeSans" w:ascii="FreeSans" w:hAnsi="FreeSans"/>
        <w:b/>
        <w:bCs/>
        <w:sz w:val="24"/>
        <w:szCs w:val="24"/>
      </w:rPr>
    </w:pPr>
    <w:r>
      <w:rPr>
        <w:rFonts w:cs="FreeSans" w:ascii="FreeSans" w:hAnsi="FreeSans"/>
        <w:b/>
        <w:bCs/>
        <w:sz w:val="24"/>
        <w:szCs w:val="24"/>
      </w:rPr>
      <w:t>REA Trabajo por proyectos. Lengua</w: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4133215</wp:posOffset>
          </wp:positionH>
          <wp:positionV relativeFrom="paragraph">
            <wp:posOffset>0</wp:posOffset>
          </wp:positionV>
          <wp:extent cx="2336165" cy="360045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Normal"/>
      <w:bidi w:val="0"/>
      <w:spacing w:lineRule="auto" w:line="276"/>
      <w:jc w:val="both"/>
      <w:rPr>
        <w:b/>
        <w:bCs/>
        <w:color w:val="3D85C6"/>
        <w:sz w:val="20"/>
        <w:szCs w:val="20"/>
      </w:rPr>
    </w:pPr>
    <w:r>
      <w:rPr>
        <w:rFonts w:eastAsia="Times New Roman" w:cs="FreeSans" w:ascii="FreeSans" w:hAnsi="FreeSans"/>
        <w:b/>
        <w:bCs/>
        <w:color w:val="000000"/>
        <w:sz w:val="24"/>
        <w:szCs w:val="24"/>
        <w:shd w:fill="FFFFFF" w:val="clear"/>
      </w:rPr>
      <w:t>Castellana y Literatura. Secundaria</w:t>
    </w:r>
    <w:r>
      <w:rPr>
        <w:rFonts w:ascii="FreeSans" w:hAnsi="FreeSans"/>
        <w:b/>
        <w:bCs/>
        <w:color w:val="000000"/>
        <w:sz w:val="20"/>
        <w:szCs w:val="20"/>
        <w:shd w:fill="FFFFFF" w:val="clear"/>
      </w:rPr>
      <w:tab/>
    </w:r>
    <w:r>
      <w:rPr>
        <w:b/>
        <w:bCs/>
        <w:color w:val="3D85C6"/>
        <w:sz w:val="20"/>
        <w:szCs w:val="20"/>
      </w:rPr>
      <w:tab/>
      <w:tab/>
      <w:tab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en-US"/>
      </w:rPr>
    </w:rPrDefault>
    <w:pPrDefault>
      <w:pPr>
        <w:widowControl/>
      </w:pPr>
    </w:pPrDefault>
  </w:docDefaults>
  <w:style w:type="paragraph" w:styleId="Normal">
    <w:name w:val="Normal"/>
    <w:pPr>
      <w:widowControl/>
      <w:suppressAutoHyphens w:val="true"/>
      <w:overflowPunct w:val="fals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000000"/>
      <w:sz w:val="22"/>
      <w:szCs w:val="22"/>
      <w:u w:val="none"/>
      <w:lang w:val="en-US" w:eastAsia="en-US" w:bidi="en-US"/>
    </w:rPr>
  </w:style>
  <w:style w:type="paragraph" w:styleId="Encabezado1">
    <w:name w:val="Encabezado 1"/>
    <w:basedOn w:val="Normal"/>
    <w:pPr>
      <w:keepNext/>
      <w:keepLines/>
      <w:bidi w:val="0"/>
      <w:spacing w:lineRule="auto" w:line="276" w:before="200" w:after="0"/>
      <w:jc w:val="left"/>
    </w:pPr>
    <w:rPr>
      <w:rFonts w:ascii="Trebuchet MS" w:hAnsi="Trebuchet MS" w:eastAsia="Trebuchet MS" w:cs="Trebuchet MS"/>
      <w:sz w:val="32"/>
      <w:szCs w:val="32"/>
    </w:rPr>
  </w:style>
  <w:style w:type="paragraph" w:styleId="Encabezado2">
    <w:name w:val="Encabezado 2"/>
    <w:basedOn w:val="Normal"/>
    <w:pPr>
      <w:keepNext/>
      <w:keepLines/>
      <w:bidi w:val="0"/>
      <w:spacing w:lineRule="auto" w:line="276" w:before="200" w:after="0"/>
      <w:jc w:val="left"/>
    </w:pPr>
    <w:rPr>
      <w:rFonts w:ascii="Trebuchet MS" w:hAnsi="Trebuchet MS" w:eastAsia="Trebuchet MS" w:cs="Trebuchet MS"/>
      <w:b/>
      <w:bCs/>
      <w:sz w:val="26"/>
      <w:szCs w:val="26"/>
    </w:rPr>
  </w:style>
  <w:style w:type="paragraph" w:styleId="Encabezado3">
    <w:name w:val="Encabezado 3"/>
    <w:basedOn w:val="Normal"/>
    <w:pPr>
      <w:keepNext/>
      <w:keepLines/>
      <w:bidi w:val="0"/>
      <w:spacing w:lineRule="auto" w:line="276" w:before="160" w:after="0"/>
      <w:jc w:val="left"/>
    </w:pPr>
    <w:rPr>
      <w:rFonts w:ascii="Trebuchet MS" w:hAnsi="Trebuchet MS" w:eastAsia="Trebuchet MS" w:cs="Trebuchet MS"/>
      <w:b/>
      <w:bCs/>
      <w:color w:val="666666"/>
      <w:sz w:val="24"/>
      <w:szCs w:val="24"/>
    </w:rPr>
  </w:style>
  <w:style w:type="paragraph" w:styleId="Encabezado4">
    <w:name w:val="Encabezado 4"/>
    <w:basedOn w:val="Normal"/>
    <w:pPr>
      <w:keepNext/>
      <w:keepLines/>
      <w:bidi w:val="0"/>
      <w:spacing w:lineRule="auto" w:line="276" w:before="160" w:after="0"/>
      <w:jc w:val="left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Encabezado5">
    <w:name w:val="Encabezado 5"/>
    <w:basedOn w:val="Normal"/>
    <w:pPr>
      <w:keepNext/>
      <w:keepLines/>
      <w:bidi w:val="0"/>
      <w:spacing w:lineRule="auto" w:line="276" w:before="160" w:after="0"/>
      <w:jc w:val="left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Encabezado6">
    <w:name w:val="Encabezado 6"/>
    <w:basedOn w:val="Normal"/>
    <w:pPr>
      <w:keepNext/>
      <w:keepLines/>
      <w:bidi w:val="0"/>
      <w:spacing w:lineRule="auto" w:line="276" w:before="160" w:after="0"/>
      <w:jc w:val="left"/>
    </w:pPr>
    <w:rPr>
      <w:rFonts w:ascii="Trebuchet MS" w:hAnsi="Trebuchet MS" w:eastAsia="Trebuchet MS" w:cs="Trebuchet MS"/>
      <w:i/>
      <w:iCs/>
      <w:color w:val="666666"/>
      <w:sz w:val="22"/>
      <w:szCs w:val="22"/>
    </w:rPr>
  </w:style>
  <w:style w:type="character" w:styleId="DefaultParagraphFont">
    <w:name w:val="Default Paragraph Font"/>
    <w:rPr/>
  </w:style>
  <w:style w:type="character" w:styleId="Vietas">
    <w:name w:val="Viñetas"/>
    <w:rPr>
      <w:rFonts w:ascii="OpenSymbol" w:hAnsi="OpenSymbol" w:eastAsia="OpenSymbol" w:cs="OpenSymbol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2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NoList">
    <w:name w:val="No List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en-US"/>
    </w:rPr>
  </w:style>
  <w:style w:type="paragraph" w:styleId="Ttulo">
    <w:name w:val="Título"/>
    <w:basedOn w:val="Normal"/>
    <w:pPr>
      <w:keepNext/>
      <w:keepLines/>
      <w:bidi w:val="0"/>
      <w:spacing w:lineRule="auto" w:line="276" w:before="0" w:after="0"/>
      <w:jc w:val="left"/>
    </w:pPr>
    <w:rPr>
      <w:rFonts w:ascii="Trebuchet MS" w:hAnsi="Trebuchet MS" w:eastAsia="Trebuchet MS" w:cs="Trebuchet MS"/>
      <w:sz w:val="42"/>
      <w:szCs w:val="42"/>
    </w:rPr>
  </w:style>
  <w:style w:type="paragraph" w:styleId="Subttulo">
    <w:name w:val="Subtítulo"/>
    <w:basedOn w:val="Normal"/>
    <w:pPr>
      <w:keepNext/>
      <w:keepLines/>
      <w:bidi w:val="0"/>
      <w:spacing w:lineRule="auto" w:line="276" w:before="0" w:after="200"/>
      <w:jc w:val="left"/>
    </w:pPr>
    <w:rPr>
      <w:rFonts w:ascii="Trebuchet MS" w:hAnsi="Trebuchet MS" w:eastAsia="Trebuchet MS" w:cs="Trebuchet MS"/>
      <w:i/>
      <w:iCs/>
      <w:color w:val="666666"/>
      <w:sz w:val="26"/>
      <w:szCs w:val="26"/>
    </w:rPr>
  </w:style>
  <w:style w:type="paragraph" w:styleId="Encabezamiento">
    <w:name w:val="Encabezamiento"/>
    <w:basedOn w:val="Normal"/>
    <w:pPr>
      <w:suppressLineNumbers/>
      <w:tabs>
        <w:tab w:val="center" w:pos="5386" w:leader="none"/>
        <w:tab w:val="right" w:pos="10772" w:leader="none"/>
      </w:tabs>
    </w:pPr>
    <w:rPr/>
  </w:style>
  <w:style w:type="paragraph" w:styleId="Piedepgina">
    <w:name w:val="Pie de página"/>
    <w:basedOn w:val="Normal"/>
    <w:pPr>
      <w:suppressLineNumbers/>
      <w:tabs>
        <w:tab w:val="center" w:pos="5386" w:leader="none"/>
        <w:tab w:val="right" w:pos="10772" w:leader="none"/>
      </w:tabs>
    </w:pPr>
    <w:rPr/>
  </w:style>
  <w:style w:type="paragraph" w:styleId="Contenidodelatabla">
    <w:name w:val="Contenido de la tabla"/>
    <w:basedOn w:val="Normal"/>
    <w:pPr>
      <w:suppressLineNumbers/>
    </w:pPr>
    <w:rPr/>
  </w:style>
  <w:style w:type="paragraph" w:styleId="Encabezadodelatabla">
    <w:name w:val="Encabezado de la tabla"/>
    <w:basedOn w:val="Contenidodelatabla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1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0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2624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dcterms:modified xsi:type="dcterms:W3CDTF">2015-04-07T09:53:16Z</dcterms:modified>
  <cp:revision>22</cp:revision>
</cp:coreProperties>
</file>