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 xml:space="preserve">Rúbrica para evaluar la actividad </w:t>
      </w:r>
    </w:p>
    <w:p>
      <w:pPr>
        <w:pStyle w:val="TableContents"/>
        <w:rPr>
          <w:rFonts w:ascii="FreeSans" w:hAnsi="FreeSans"/>
          <w:b/>
          <w:b/>
          <w:bCs/>
          <w:sz w:val="28"/>
          <w:szCs w:val="28"/>
        </w:rPr>
      </w:pPr>
      <w:r>
        <w:rPr>
          <w:rFonts w:ascii="FreeSans" w:hAnsi="FreeSans"/>
          <w:b/>
          <w:bCs/>
          <w:sz w:val="28"/>
          <w:szCs w:val="28"/>
        </w:rPr>
        <w:t>“</w:t>
      </w:r>
      <w:r>
        <w:rPr>
          <w:rFonts w:ascii="FreeSans" w:hAnsi="FreeSans"/>
          <w:b/>
          <w:bCs/>
          <w:sz w:val="28"/>
          <w:szCs w:val="28"/>
        </w:rPr>
        <w:t>Haciendo un juego: creamos un juego de mesa”</w:t>
      </w:r>
    </w:p>
    <w:p>
      <w:pPr>
        <w:pStyle w:val="TableContents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</w:r>
    </w:p>
    <w:p>
      <w:pPr>
        <w:pStyle w:val="TableContents"/>
        <w:rPr>
          <w:rFonts w:ascii="FreeSans" w:hAnsi="FreeSans"/>
          <w:sz w:val="20"/>
          <w:szCs w:val="20"/>
        </w:rPr>
      </w:pPr>
      <w:r>
        <w:rPr>
          <w:rFonts w:ascii="FreeSans" w:hAnsi="FreeSans"/>
          <w:sz w:val="20"/>
          <w:szCs w:val="20"/>
        </w:rPr>
        <w:t>Nombre del alumno o alumnos____________________________________________________</w:t>
      </w:r>
    </w:p>
    <w:p>
      <w:pPr>
        <w:pStyle w:val="Normal"/>
        <w:rPr/>
      </w:pPr>
      <w:r>
        <w:rPr/>
      </w:r>
    </w:p>
    <w:tbl>
      <w:tblPr>
        <w:tblW w:w="9015" w:type="dxa"/>
        <w:jc w:val="left"/>
        <w:tblInd w:w="-22" w:type="dxa"/>
        <w:tblBorders>
          <w:top w:val="double" w:sz="12" w:space="0" w:color="C0C0C0"/>
          <w:left w:val="double" w:sz="12" w:space="0" w:color="C0C0C0"/>
          <w:bottom w:val="double" w:sz="12" w:space="0" w:color="C0C0C0"/>
          <w:insideH w:val="double" w:sz="12" w:space="0" w:color="C0C0C0"/>
        </w:tblBorders>
        <w:tblCellMar>
          <w:top w:w="30" w:type="dxa"/>
          <w:left w:w="-15" w:type="dxa"/>
          <w:bottom w:w="30" w:type="dxa"/>
          <w:right w:w="30" w:type="dxa"/>
        </w:tblCellMar>
      </w:tblPr>
      <w:tblGrid>
        <w:gridCol w:w="1828"/>
        <w:gridCol w:w="1878"/>
        <w:gridCol w:w="1731"/>
        <w:gridCol w:w="1753"/>
        <w:gridCol w:w="1825"/>
      </w:tblGrid>
      <w:tr>
        <w:trPr/>
        <w:tc>
          <w:tcPr>
            <w:tcW w:w="182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CATEGORÍA</w:t>
            </w:r>
          </w:p>
        </w:tc>
        <w:tc>
          <w:tcPr>
            <w:tcW w:w="187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2D05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4 Sobresaliente</w:t>
            </w:r>
          </w:p>
        </w:tc>
        <w:tc>
          <w:tcPr>
            <w:tcW w:w="173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3 Notable</w:t>
            </w:r>
          </w:p>
        </w:tc>
        <w:tc>
          <w:tcPr>
            <w:tcW w:w="175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C0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2 Aprobado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0000" w:val="clear"/>
            <w:tcMar>
              <w:left w:w="-15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1 Insuficiente</w:t>
            </w:r>
          </w:p>
        </w:tc>
      </w:tr>
      <w:tr>
        <w:trPr>
          <w:trHeight w:val="1500" w:hRule="atLeast"/>
        </w:trPr>
        <w:tc>
          <w:tcPr>
            <w:tcW w:w="182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Conocimiento Ganado</w:t>
            </w:r>
          </w:p>
        </w:tc>
        <w:tc>
          <w:tcPr>
            <w:tcW w:w="187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Todos los estudiantes en el grupo pueden fácilmente y correctamente explicar varios aspectos sobre el tema usado para el juego sin mirar el juego.</w:t>
            </w:r>
          </w:p>
        </w:tc>
        <w:tc>
          <w:tcPr>
            <w:tcW w:w="173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Todos los estudiantes del grupo pueden fácilmente y correctamente explicar 1-2 aspectos sobre el tema usado para el juego sin mirar el juego.</w:t>
            </w:r>
          </w:p>
        </w:tc>
        <w:tc>
          <w:tcPr>
            <w:tcW w:w="175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 mayor parte de los estudiantes en el grupo pueden fácilmente y correctamente explicar 1-2 aspectos del tema usado para el juego sin mirar el juego.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Algunos estudiantes en el grupo no pudieron correctamente explicar los aspectos sobre el tema usado para el juego sin mirar el juego.</w:t>
            </w:r>
          </w:p>
        </w:tc>
      </w:tr>
      <w:tr>
        <w:trPr/>
        <w:tc>
          <w:tcPr>
            <w:tcW w:w="182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Precisión del Contenido</w:t>
            </w:r>
          </w:p>
        </w:tc>
        <w:tc>
          <w:tcPr>
            <w:tcW w:w="187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Todas las tarjetas de información hechas para el juego están correctas.</w:t>
            </w:r>
          </w:p>
        </w:tc>
        <w:tc>
          <w:tcPr>
            <w:tcW w:w="173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Todas menos una de las tarjetas hechas para el juego están correctas.</w:t>
            </w:r>
          </w:p>
        </w:tc>
        <w:tc>
          <w:tcPr>
            <w:tcW w:w="175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Todas menos dos de las tarjetas hechas para el juego están correctas.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Varias de las tarjetas de información para el juego no son exactas.</w:t>
            </w:r>
          </w:p>
        </w:tc>
      </w:tr>
      <w:tr>
        <w:trPr>
          <w:trHeight w:val="1500" w:hRule="atLeast"/>
        </w:trPr>
        <w:tc>
          <w:tcPr>
            <w:tcW w:w="182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Reglas</w:t>
            </w:r>
          </w:p>
        </w:tc>
        <w:tc>
          <w:tcPr>
            <w:tcW w:w="187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Las reglas fueron escritas lo suficientemente claras para que todos los compañeros puedan fácilmente comprender como jugar el juego.</w:t>
            </w:r>
          </w:p>
        </w:tc>
        <w:tc>
          <w:tcPr>
            <w:tcW w:w="173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Las reglas fueron escritas, pero una parte del juego necesita un poco más de explicación.</w:t>
            </w:r>
          </w:p>
        </w:tc>
        <w:tc>
          <w:tcPr>
            <w:tcW w:w="175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Las reglas fueron escritas, pero los compañeros tuvieron algunas dificultades para comprender el juego.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Las reglas no fueron escritas.</w:t>
            </w:r>
          </w:p>
        </w:tc>
      </w:tr>
      <w:tr>
        <w:trPr>
          <w:trHeight w:val="1500" w:hRule="atLeast"/>
        </w:trPr>
        <w:tc>
          <w:tcPr>
            <w:tcW w:w="182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Creatividad</w:t>
            </w:r>
          </w:p>
        </w:tc>
        <w:tc>
          <w:tcPr>
            <w:tcW w:w="187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grupo puso mucho esfuerzo en hacer el juego interesante y divertido para jugar como fue demostrado por las preguntas creativas, piezas del juego y/o el juego mismo.</w:t>
            </w:r>
          </w:p>
        </w:tc>
        <w:tc>
          <w:tcPr>
            <w:tcW w:w="173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grupo puso mucho esfuerzo en hacer el juego interesante y divertido para jugar usando textura, escritura elegante y/o personajes interesantes.</w:t>
            </w:r>
          </w:p>
        </w:tc>
        <w:tc>
          <w:tcPr>
            <w:tcW w:w="175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grupo trató de hacer el juego interesante y divertido, pero algunas de las cosas hicieron el juego difícil de entender y/o de disfrutar.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Poco esfuerzo fue puesto en hacer el juego interesante o divertido.</w:t>
            </w:r>
          </w:p>
        </w:tc>
      </w:tr>
      <w:tr>
        <w:trPr>
          <w:trHeight w:val="1500" w:hRule="atLeast"/>
        </w:trPr>
        <w:tc>
          <w:tcPr>
            <w:tcW w:w="182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Atractivo</w:t>
            </w:r>
          </w:p>
        </w:tc>
        <w:tc>
          <w:tcPr>
            <w:tcW w:w="187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Colores contrastantes y por lo menos 3 gráficos originales fueron usados para dar a las cartas y al juego mayor atractivo visual.</w:t>
            </w:r>
          </w:p>
        </w:tc>
        <w:tc>
          <w:tcPr>
            <w:tcW w:w="173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Colores contrastantes y por lo menos 1 gráfico fue usado para dar a las cartas y al juego mayor atractivo visual.</w:t>
            </w:r>
          </w:p>
        </w:tc>
        <w:tc>
          <w:tcPr>
            <w:tcW w:w="175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Colores contrastantes y gráficos \"prestados\" fueron usados para dar a las cartas mayor atractivo visual.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Poco o no color o menos de 3 gráficos fueron incluídos.</w:t>
            </w:r>
          </w:p>
        </w:tc>
      </w:tr>
      <w:tr>
        <w:trPr>
          <w:trHeight w:val="1500" w:hRule="atLeast"/>
        </w:trPr>
        <w:tc>
          <w:tcPr>
            <w:tcW w:w="182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Trabajo Cooperativo</w:t>
            </w:r>
          </w:p>
        </w:tc>
        <w:tc>
          <w:tcPr>
            <w:tcW w:w="187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grupo trabajó bien en conjunto. Todos los miembros contribuyeron equitativamente en cuanto a la cantidad de trabajo.</w:t>
            </w:r>
          </w:p>
        </w:tc>
        <w:tc>
          <w:tcPr>
            <w:tcW w:w="173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grupo generalmente trabajó bien. Todos los miembros contribuyeron de alguna manera a la calidad del trabajo.</w:t>
            </w:r>
          </w:p>
        </w:tc>
        <w:tc>
          <w:tcPr>
            <w:tcW w:w="175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grupo trabajó relativamente bien en conjunto. Todos los miembros contribuyeron un poco.</w:t>
            </w:r>
          </w:p>
        </w:tc>
        <w:tc>
          <w:tcPr>
            <w:tcW w:w="1825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-15" w:type="dxa"/>
            </w:tcMar>
          </w:tcPr>
          <w:p>
            <w:pPr>
              <w:pStyle w:val="Normal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El grupo no funcionó bien en conjunto y el juego da la impresión de ser el trabajo de sólo 1-2 estudiantes del grupo.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417" w:top="2368" w:footer="1417" w:bottom="271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eeSans"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both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866140" cy="300990"/>
          <wp:effectExtent l="0" t="0" r="0" b="0"/>
          <wp:wrapSquare wrapText="largest"/>
          <wp:docPr id="2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jc w:val="center"/>
      <w:rPr/>
    </w:pPr>
    <w:r>
      <w:rPr/>
      <w:br/>
    </w:r>
    <w:r>
      <w:rPr>
        <w:sz w:val="20"/>
        <w:szCs w:val="20"/>
      </w:rPr>
      <w:t>“Rubrica para evaluar la creación de un sitio web" de CeDeC se encuentra bajo una Licencia Creative Commons Atribución-CompartirIgual 3.0 España.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both"/>
      <w:rPr>
        <w:rFonts w:ascii="FreeSans" w:hAnsi="FreeSans" w:cs="FreeSans"/>
        <w:b/>
        <w:b/>
        <w:bCs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3274695</wp:posOffset>
          </wp:positionH>
          <wp:positionV relativeFrom="paragraph">
            <wp:posOffset>-13970</wp:posOffset>
          </wp:positionV>
          <wp:extent cx="2336800" cy="416560"/>
          <wp:effectExtent l="0" t="0" r="0" b="0"/>
          <wp:wrapSquare wrapText="largest"/>
          <wp:docPr id="1" name="gráficos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 xml:space="preserve">REA Trabajo por proyectos en 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  <w:t>Geografía e Historia en  Secundaria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s-ES" w:eastAsia="zh-CN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TextBody"/>
    <w:qFormat/>
    <w:pPr>
      <w:numPr>
        <w:ilvl w:val="2"/>
        <w:numId w:val="1"/>
      </w:numPr>
      <w:spacing w:before="280" w:after="280"/>
      <w:outlineLvl w:val="2"/>
      <w:outlineLvl w:val="2"/>
    </w:pPr>
    <w:rPr>
      <w:b/>
      <w:bCs/>
      <w:sz w:val="27"/>
      <w:szCs w:val="27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Fuentedeprrafopredeter">
    <w:name w:val="Fuente de párrafo predeter."/>
    <w:qFormat/>
    <w:rPr/>
  </w:style>
  <w:style w:type="character" w:styleId="Appleconvertedspace">
    <w:name w:val="apple-converted-space"/>
    <w:basedOn w:val="Fuentedeprrafopredeter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252" w:leader="none"/>
        <w:tab w:val="right" w:pos="8504" w:leader="none"/>
      </w:tabs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LibreOffice/5.0.1.2$MacOSX_X86_64 LibreOffice_project/81898c9f5c0d43f3473ba111d7b351050be20261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2013-02-13T19:27:00Z</dcterms:created>
  <dc:creator>Víctor Javier Marín Navarro</dc:creator>
  <dc:language>es-ES</dc:language>
  <cp:lastModifiedBy>Miguel </cp:lastModifiedBy>
  <dcterms:modified xsi:type="dcterms:W3CDTF">2013-11-29T10:10:05Z</dcterms:modified>
  <cp:revision>11</cp:revision>
  <dc:title>RÚBRICA PARA EVALUAR UN INFORME ESCRITO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