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34" w:rsidRDefault="00990A34" w:rsidP="001A331C">
      <w:pPr>
        <w:jc w:val="both"/>
        <w:rPr>
          <w:rFonts w:ascii="Centaur" w:hAnsi="Centaur" w:cs="Arial"/>
          <w:sz w:val="24"/>
          <w:szCs w:val="24"/>
        </w:rPr>
      </w:pPr>
      <w:r>
        <w:rPr>
          <w:rFonts w:ascii="Centaur" w:hAnsi="Centaur" w:cs="Arial"/>
          <w:sz w:val="24"/>
          <w:szCs w:val="24"/>
        </w:rPr>
        <w:t>INFOGRAFÍA</w:t>
      </w:r>
      <w:r w:rsidR="00796CF3">
        <w:rPr>
          <w:rFonts w:ascii="Centaur" w:hAnsi="Centaur" w:cs="Arial"/>
          <w:sz w:val="24"/>
          <w:szCs w:val="24"/>
        </w:rPr>
        <w:t xml:space="preserve"> 10</w:t>
      </w:r>
      <w:bookmarkStart w:id="0" w:name="_GoBack"/>
      <w:bookmarkEnd w:id="0"/>
      <w:r>
        <w:rPr>
          <w:rFonts w:ascii="Centaur" w:hAnsi="Centaur" w:cs="Arial"/>
          <w:sz w:val="24"/>
          <w:szCs w:val="24"/>
        </w:rPr>
        <w:t>: MERIENDAS SALUDABLES PARA NIÑOS Y NIÑAS</w:t>
      </w:r>
    </w:p>
    <w:p w:rsidR="00F07FBD" w:rsidRDefault="001A331C" w:rsidP="001A331C">
      <w:pPr>
        <w:jc w:val="both"/>
        <w:rPr>
          <w:rFonts w:ascii="Centaur" w:hAnsi="Centaur" w:cs="Arial"/>
          <w:sz w:val="24"/>
          <w:szCs w:val="24"/>
        </w:rPr>
      </w:pPr>
      <w:r w:rsidRPr="001A331C">
        <w:rPr>
          <w:rFonts w:ascii="Centaur" w:hAnsi="Centaur" w:cs="Arial"/>
          <w:sz w:val="24"/>
          <w:szCs w:val="24"/>
        </w:rPr>
        <w:t>Tras</w:t>
      </w:r>
      <w:r>
        <w:rPr>
          <w:rFonts w:ascii="Centaur" w:hAnsi="Centaur" w:cs="Arial"/>
          <w:sz w:val="24"/>
          <w:szCs w:val="24"/>
        </w:rPr>
        <w:t xml:space="preserve"> las recomendaciones dadas por la OMS hace unas semanas sobre la restricción del consumo de carnes procesadas como los embutidos (salchichón, jamón york, chorizo etc), muchos son los padres y madres que se están replanteando las meriendas que dan a sus hijos e hijas. Espero que las siguientes recomendaciones ayuden a aclarar cuáles son los alimentos más y menos aconsejados para dar a los peques a la hora de la merienda y podamos tener la tranquilidad de darles los mejores alimentos que aseguren la dieta sana y equilibrada que los niños y niñas necesitan.</w:t>
      </w:r>
    </w:p>
    <w:p w:rsidR="00990A34" w:rsidRDefault="00990A34" w:rsidP="001A331C">
      <w:pPr>
        <w:jc w:val="both"/>
        <w:rPr>
          <w:rFonts w:ascii="Centaur" w:hAnsi="Centaur" w:cs="Arial"/>
          <w:sz w:val="24"/>
          <w:szCs w:val="24"/>
        </w:rPr>
      </w:pPr>
      <w:r>
        <w:rPr>
          <w:rFonts w:ascii="Centaur" w:hAnsi="Centaur" w:cs="Arial"/>
          <w:sz w:val="24"/>
          <w:szCs w:val="24"/>
        </w:rPr>
        <w:t>ALIMENTOS ACONSEJADOS</w:t>
      </w:r>
    </w:p>
    <w:p w:rsidR="001A331C" w:rsidRDefault="001A331C" w:rsidP="001A331C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1A331C">
        <w:rPr>
          <w:rFonts w:ascii="Centaur" w:hAnsi="Centaur"/>
          <w:sz w:val="24"/>
          <w:szCs w:val="24"/>
        </w:rPr>
        <w:t xml:space="preserve">Un </w:t>
      </w:r>
      <w:r w:rsidRPr="001A331C">
        <w:rPr>
          <w:rFonts w:ascii="Centaur" w:hAnsi="Centaur"/>
          <w:sz w:val="24"/>
          <w:szCs w:val="24"/>
          <w:u w:val="single"/>
        </w:rPr>
        <w:t>l</w:t>
      </w:r>
      <w:r w:rsidRPr="001A331C">
        <w:rPr>
          <w:rFonts w:ascii="Centaur" w:hAnsi="Centaur" w:hint="cs"/>
          <w:sz w:val="24"/>
          <w:szCs w:val="24"/>
          <w:u w:val="single"/>
        </w:rPr>
        <w:t>á</w:t>
      </w:r>
      <w:r w:rsidRPr="001A331C">
        <w:rPr>
          <w:rFonts w:ascii="Centaur" w:hAnsi="Centaur"/>
          <w:sz w:val="24"/>
          <w:szCs w:val="24"/>
          <w:u w:val="single"/>
        </w:rPr>
        <w:t>cteo (leche o yogur) y una fruta</w:t>
      </w:r>
      <w:r w:rsidRPr="001A331C">
        <w:rPr>
          <w:rFonts w:ascii="Centaur" w:hAnsi="Centaur"/>
          <w:sz w:val="24"/>
          <w:szCs w:val="24"/>
        </w:rPr>
        <w:t xml:space="preserve"> son la combinaci</w:t>
      </w:r>
      <w:r w:rsidRPr="001A331C">
        <w:rPr>
          <w:rFonts w:ascii="Centaur" w:hAnsi="Centaur" w:hint="cs"/>
          <w:sz w:val="24"/>
          <w:szCs w:val="24"/>
        </w:rPr>
        <w:t>ó</w:t>
      </w:r>
      <w:r w:rsidRPr="001A331C">
        <w:rPr>
          <w:rFonts w:ascii="Centaur" w:hAnsi="Centaur"/>
          <w:sz w:val="24"/>
          <w:szCs w:val="24"/>
        </w:rPr>
        <w:t>n perfecta para la merienda. La Asociaci</w:t>
      </w:r>
      <w:r w:rsidRPr="001A331C">
        <w:rPr>
          <w:rFonts w:ascii="Centaur" w:hAnsi="Centaur" w:hint="cs"/>
          <w:sz w:val="24"/>
          <w:szCs w:val="24"/>
        </w:rPr>
        <w:t>ó</w:t>
      </w:r>
      <w:r w:rsidRPr="001A331C">
        <w:rPr>
          <w:rFonts w:ascii="Centaur" w:hAnsi="Centaur"/>
          <w:sz w:val="24"/>
          <w:szCs w:val="24"/>
        </w:rPr>
        <w:t>n Espa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>ola de Pediatr</w:t>
      </w:r>
      <w:r w:rsidRPr="001A331C">
        <w:rPr>
          <w:rFonts w:ascii="Centaur" w:hAnsi="Centaur" w:hint="cs"/>
          <w:sz w:val="24"/>
          <w:szCs w:val="24"/>
        </w:rPr>
        <w:t>í</w:t>
      </w:r>
      <w:r w:rsidRPr="001A331C">
        <w:rPr>
          <w:rFonts w:ascii="Centaur" w:hAnsi="Centaur"/>
          <w:sz w:val="24"/>
          <w:szCs w:val="24"/>
        </w:rPr>
        <w:t>a de Atenci</w:t>
      </w:r>
      <w:r w:rsidRPr="001A331C">
        <w:rPr>
          <w:rFonts w:ascii="Centaur" w:hAnsi="Centaur" w:hint="cs"/>
          <w:sz w:val="24"/>
          <w:szCs w:val="24"/>
        </w:rPr>
        <w:t>ó</w:t>
      </w:r>
      <w:r w:rsidRPr="001A331C">
        <w:rPr>
          <w:rFonts w:ascii="Centaur" w:hAnsi="Centaur"/>
          <w:sz w:val="24"/>
          <w:szCs w:val="24"/>
        </w:rPr>
        <w:t>n Primaria recomienda que los ni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>os hasta tres a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>os consuman l</w:t>
      </w:r>
      <w:r w:rsidRPr="001A331C">
        <w:rPr>
          <w:rFonts w:ascii="Centaur" w:hAnsi="Centaur" w:hint="cs"/>
          <w:sz w:val="24"/>
          <w:szCs w:val="24"/>
        </w:rPr>
        <w:t>á</w:t>
      </w:r>
      <w:r w:rsidRPr="001A331C">
        <w:rPr>
          <w:rFonts w:ascii="Centaur" w:hAnsi="Centaur"/>
          <w:sz w:val="24"/>
          <w:szCs w:val="24"/>
        </w:rPr>
        <w:t>cteos enteros y, a partir de los tres a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>os o si el peque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 xml:space="preserve">o tiene sobrepeso, optar por los semidesnatados o desnatados. La </w:t>
      </w:r>
      <w:r>
        <w:rPr>
          <w:rFonts w:ascii="Centaur" w:hAnsi="Centaur"/>
          <w:sz w:val="24"/>
          <w:szCs w:val="24"/>
        </w:rPr>
        <w:t>fruta se aconseja que la tomen con piel, siempre que esté bien lavada</w:t>
      </w:r>
    </w:p>
    <w:p w:rsidR="001A331C" w:rsidRDefault="001A331C" w:rsidP="001A331C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1A331C">
        <w:rPr>
          <w:rFonts w:ascii="Centaur" w:hAnsi="Centaur"/>
          <w:sz w:val="24"/>
          <w:szCs w:val="24"/>
        </w:rPr>
        <w:t>Un bocadillo elaborado con pan tradicional suele ser m</w:t>
      </w:r>
      <w:r w:rsidRPr="001A331C">
        <w:rPr>
          <w:rFonts w:ascii="Centaur" w:hAnsi="Centaur" w:hint="cs"/>
          <w:sz w:val="24"/>
          <w:szCs w:val="24"/>
        </w:rPr>
        <w:t>á</w:t>
      </w:r>
      <w:r w:rsidRPr="001A331C">
        <w:rPr>
          <w:rFonts w:ascii="Centaur" w:hAnsi="Centaur"/>
          <w:sz w:val="24"/>
          <w:szCs w:val="24"/>
        </w:rPr>
        <w:t>s nutritivo que uno con pan de molde. Adem</w:t>
      </w:r>
      <w:r w:rsidRPr="001A331C">
        <w:rPr>
          <w:rFonts w:ascii="Centaur" w:hAnsi="Centaur" w:hint="cs"/>
          <w:sz w:val="24"/>
          <w:szCs w:val="24"/>
        </w:rPr>
        <w:t>á</w:t>
      </w:r>
      <w:r w:rsidRPr="001A331C">
        <w:rPr>
          <w:rFonts w:ascii="Centaur" w:hAnsi="Centaur"/>
          <w:sz w:val="24"/>
          <w:szCs w:val="24"/>
        </w:rPr>
        <w:t xml:space="preserve">s, el </w:t>
      </w:r>
      <w:r w:rsidRPr="001A331C">
        <w:rPr>
          <w:rFonts w:ascii="Centaur" w:hAnsi="Centaur"/>
          <w:sz w:val="24"/>
          <w:szCs w:val="24"/>
          <w:u w:val="single"/>
        </w:rPr>
        <w:t>pan integral</w:t>
      </w:r>
      <w:r w:rsidRPr="001A331C">
        <w:rPr>
          <w:rFonts w:ascii="Centaur" w:hAnsi="Centaur"/>
          <w:sz w:val="24"/>
          <w:szCs w:val="24"/>
        </w:rPr>
        <w:t xml:space="preserve"> es una opci</w:t>
      </w:r>
      <w:r w:rsidRPr="001A331C">
        <w:rPr>
          <w:rFonts w:ascii="Centaur" w:hAnsi="Centaur" w:hint="cs"/>
          <w:sz w:val="24"/>
          <w:szCs w:val="24"/>
        </w:rPr>
        <w:t>ó</w:t>
      </w:r>
      <w:r w:rsidRPr="001A331C">
        <w:rPr>
          <w:rFonts w:ascii="Centaur" w:hAnsi="Centaur"/>
          <w:sz w:val="24"/>
          <w:szCs w:val="24"/>
        </w:rPr>
        <w:t>n a</w:t>
      </w:r>
      <w:r w:rsidRPr="001A331C">
        <w:rPr>
          <w:rFonts w:ascii="Centaur" w:hAnsi="Centaur" w:hint="cs"/>
          <w:sz w:val="24"/>
          <w:szCs w:val="24"/>
        </w:rPr>
        <w:t>ú</w:t>
      </w:r>
      <w:r w:rsidRPr="001A331C">
        <w:rPr>
          <w:rFonts w:ascii="Centaur" w:hAnsi="Centaur"/>
          <w:sz w:val="24"/>
          <w:szCs w:val="24"/>
        </w:rPr>
        <w:t>n m</w:t>
      </w:r>
      <w:r w:rsidRPr="001A331C">
        <w:rPr>
          <w:rFonts w:ascii="Centaur" w:hAnsi="Centaur" w:hint="cs"/>
          <w:sz w:val="24"/>
          <w:szCs w:val="24"/>
        </w:rPr>
        <w:t>á</w:t>
      </w:r>
      <w:r w:rsidRPr="001A331C">
        <w:rPr>
          <w:rFonts w:ascii="Centaur" w:hAnsi="Centaur"/>
          <w:sz w:val="24"/>
          <w:szCs w:val="24"/>
        </w:rPr>
        <w:t>s saludable, que ayudar</w:t>
      </w:r>
      <w:r w:rsidRPr="001A331C">
        <w:rPr>
          <w:rFonts w:ascii="Centaur" w:hAnsi="Centaur" w:hint="cs"/>
          <w:sz w:val="24"/>
          <w:szCs w:val="24"/>
        </w:rPr>
        <w:t>á</w:t>
      </w:r>
      <w:r w:rsidRPr="001A331C">
        <w:rPr>
          <w:rFonts w:ascii="Centaur" w:hAnsi="Centaur"/>
          <w:sz w:val="24"/>
          <w:szCs w:val="24"/>
        </w:rPr>
        <w:t xml:space="preserve"> a los ni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 xml:space="preserve">os a acostumbrarse a su sabor desde temprana edad </w:t>
      </w:r>
    </w:p>
    <w:p w:rsidR="001A331C" w:rsidRDefault="001A331C" w:rsidP="001A331C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1A331C">
        <w:rPr>
          <w:rFonts w:ascii="Centaur" w:hAnsi="Centaur"/>
          <w:sz w:val="24"/>
          <w:szCs w:val="24"/>
        </w:rPr>
        <w:t xml:space="preserve">Un rico </w:t>
      </w:r>
      <w:r w:rsidRPr="001A331C">
        <w:rPr>
          <w:rFonts w:ascii="Centaur" w:hAnsi="Centaur"/>
          <w:sz w:val="24"/>
          <w:szCs w:val="24"/>
          <w:u w:val="single"/>
        </w:rPr>
        <w:t>bizcocho casero</w:t>
      </w:r>
      <w:r w:rsidRPr="001A331C">
        <w:rPr>
          <w:rFonts w:ascii="Centaur" w:hAnsi="Centaur"/>
          <w:sz w:val="24"/>
          <w:szCs w:val="24"/>
        </w:rPr>
        <w:t xml:space="preserve"> es una alternativa m</w:t>
      </w:r>
      <w:r w:rsidRPr="001A331C">
        <w:rPr>
          <w:rFonts w:ascii="Centaur" w:hAnsi="Centaur" w:hint="cs"/>
          <w:sz w:val="24"/>
          <w:szCs w:val="24"/>
        </w:rPr>
        <w:t>á</w:t>
      </w:r>
      <w:r w:rsidRPr="001A331C">
        <w:rPr>
          <w:rFonts w:ascii="Centaur" w:hAnsi="Centaur"/>
          <w:sz w:val="24"/>
          <w:szCs w:val="24"/>
        </w:rPr>
        <w:t>s saludable para los peque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>os que una pieza de boller</w:t>
      </w:r>
      <w:r w:rsidRPr="001A331C">
        <w:rPr>
          <w:rFonts w:ascii="Centaur" w:hAnsi="Centaur" w:hint="cs"/>
          <w:sz w:val="24"/>
          <w:szCs w:val="24"/>
        </w:rPr>
        <w:t>í</w:t>
      </w:r>
      <w:r w:rsidRPr="001A331C">
        <w:rPr>
          <w:rFonts w:ascii="Centaur" w:hAnsi="Centaur"/>
          <w:sz w:val="24"/>
          <w:szCs w:val="24"/>
        </w:rPr>
        <w:t>a industrial (aporta la mitad de calor</w:t>
      </w:r>
      <w:r w:rsidRPr="001A331C">
        <w:rPr>
          <w:rFonts w:ascii="Centaur" w:hAnsi="Centaur" w:hint="cs"/>
          <w:sz w:val="24"/>
          <w:szCs w:val="24"/>
        </w:rPr>
        <w:t>í</w:t>
      </w:r>
      <w:r w:rsidRPr="001A331C">
        <w:rPr>
          <w:rFonts w:ascii="Centaur" w:hAnsi="Centaur"/>
          <w:sz w:val="24"/>
          <w:szCs w:val="24"/>
        </w:rPr>
        <w:t>as y contiene menos grasa y az</w:t>
      </w:r>
      <w:r w:rsidRPr="001A331C">
        <w:rPr>
          <w:rFonts w:ascii="Centaur" w:hAnsi="Centaur" w:hint="cs"/>
          <w:sz w:val="24"/>
          <w:szCs w:val="24"/>
        </w:rPr>
        <w:t>ú</w:t>
      </w:r>
      <w:r w:rsidRPr="001A331C">
        <w:rPr>
          <w:rFonts w:ascii="Centaur" w:hAnsi="Centaur"/>
          <w:sz w:val="24"/>
          <w:szCs w:val="24"/>
        </w:rPr>
        <w:t xml:space="preserve">cares) </w:t>
      </w:r>
    </w:p>
    <w:p w:rsidR="001A331C" w:rsidRDefault="001A331C" w:rsidP="001A331C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1A331C">
        <w:rPr>
          <w:rFonts w:ascii="Centaur" w:hAnsi="Centaur"/>
          <w:sz w:val="24"/>
          <w:szCs w:val="24"/>
        </w:rPr>
        <w:t xml:space="preserve">La AEP recomienda el consumo de los </w:t>
      </w:r>
      <w:r w:rsidRPr="00990A34">
        <w:rPr>
          <w:rFonts w:ascii="Centaur" w:hAnsi="Centaur"/>
          <w:sz w:val="24"/>
          <w:szCs w:val="24"/>
          <w:u w:val="single"/>
        </w:rPr>
        <w:t>frutos secos</w:t>
      </w:r>
      <w:r w:rsidR="00990A34">
        <w:rPr>
          <w:rFonts w:ascii="Centaur" w:hAnsi="Centaur"/>
          <w:sz w:val="24"/>
          <w:szCs w:val="24"/>
          <w:u w:val="single"/>
        </w:rPr>
        <w:t xml:space="preserve"> </w:t>
      </w:r>
      <w:r w:rsidR="00990A34" w:rsidRPr="00990A34">
        <w:rPr>
          <w:rFonts w:ascii="Centaur" w:hAnsi="Centaur"/>
          <w:sz w:val="24"/>
          <w:szCs w:val="24"/>
        </w:rPr>
        <w:t>(sin sal añadida)</w:t>
      </w:r>
      <w:r w:rsidRPr="00990A34">
        <w:rPr>
          <w:rFonts w:ascii="Centaur" w:hAnsi="Centaur"/>
          <w:sz w:val="24"/>
          <w:szCs w:val="24"/>
        </w:rPr>
        <w:t xml:space="preserve"> </w:t>
      </w:r>
      <w:r w:rsidRPr="001A331C">
        <w:rPr>
          <w:rFonts w:ascii="Centaur" w:hAnsi="Centaur"/>
          <w:sz w:val="24"/>
          <w:szCs w:val="24"/>
        </w:rPr>
        <w:t>para los ni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>os, aunque aconseja darlos molidos a los menores de tres a</w:t>
      </w:r>
      <w:r w:rsidRPr="001A331C">
        <w:rPr>
          <w:rFonts w:ascii="Centaur" w:hAnsi="Centaur" w:hint="cs"/>
          <w:sz w:val="24"/>
          <w:szCs w:val="24"/>
        </w:rPr>
        <w:t>ñ</w:t>
      </w:r>
      <w:r w:rsidRPr="001A331C">
        <w:rPr>
          <w:rFonts w:ascii="Centaur" w:hAnsi="Centaur"/>
          <w:sz w:val="24"/>
          <w:szCs w:val="24"/>
        </w:rPr>
        <w:t>os, por el riesgo de atragantamiento. Son ricos en fibra vitaminas y minerales y co</w:t>
      </w:r>
      <w:r w:rsidR="00990A34">
        <w:rPr>
          <w:rFonts w:ascii="Centaur" w:hAnsi="Centaur"/>
          <w:sz w:val="24"/>
          <w:szCs w:val="24"/>
        </w:rPr>
        <w:t xml:space="preserve">ntienen grasas saludables 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990A34">
        <w:rPr>
          <w:rFonts w:ascii="Centaur" w:hAnsi="Centaur"/>
          <w:sz w:val="24"/>
          <w:szCs w:val="24"/>
        </w:rPr>
        <w:t xml:space="preserve">Es mejor elegir </w:t>
      </w:r>
      <w:r w:rsidRPr="00990A34">
        <w:rPr>
          <w:rFonts w:ascii="Centaur" w:hAnsi="Centaur"/>
          <w:sz w:val="24"/>
          <w:szCs w:val="24"/>
          <w:u w:val="single"/>
        </w:rPr>
        <w:t>jam</w:t>
      </w:r>
      <w:r w:rsidRPr="00990A34">
        <w:rPr>
          <w:rFonts w:ascii="Centaur" w:hAnsi="Centaur" w:hint="cs"/>
          <w:sz w:val="24"/>
          <w:szCs w:val="24"/>
          <w:u w:val="single"/>
        </w:rPr>
        <w:t>ó</w:t>
      </w:r>
      <w:r w:rsidRPr="00990A34">
        <w:rPr>
          <w:rFonts w:ascii="Centaur" w:hAnsi="Centaur"/>
          <w:sz w:val="24"/>
          <w:szCs w:val="24"/>
          <w:u w:val="single"/>
        </w:rPr>
        <w:t>n serrano</w:t>
      </w:r>
      <w:r w:rsidRPr="00990A34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 xml:space="preserve">o embutidos bajos en grasas (jamón york, jamón de pavo) </w:t>
      </w:r>
      <w:r w:rsidRPr="00990A34">
        <w:rPr>
          <w:rFonts w:ascii="Centaur" w:hAnsi="Centaur"/>
          <w:sz w:val="24"/>
          <w:szCs w:val="24"/>
        </w:rPr>
        <w:t>que f</w:t>
      </w:r>
      <w:r>
        <w:rPr>
          <w:rFonts w:ascii="Centaur" w:hAnsi="Centaur"/>
          <w:sz w:val="24"/>
          <w:szCs w:val="24"/>
        </w:rPr>
        <w:t xml:space="preserve">iambres altamente procesados. </w:t>
      </w:r>
    </w:p>
    <w:p w:rsidR="00990A34" w:rsidRDefault="00990A34" w:rsidP="00990A34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ALIMENTOS DESACONSEJADOS</w:t>
      </w:r>
    </w:p>
    <w:p w:rsidR="00990A34" w:rsidRP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990A34">
        <w:rPr>
          <w:rFonts w:ascii="Centaur" w:hAnsi="Centaur"/>
          <w:sz w:val="24"/>
          <w:szCs w:val="24"/>
          <w:u w:val="single"/>
        </w:rPr>
        <w:t>Boller</w:t>
      </w:r>
      <w:r w:rsidRPr="00990A34">
        <w:rPr>
          <w:rFonts w:ascii="Centaur" w:hAnsi="Centaur" w:hint="cs"/>
          <w:sz w:val="24"/>
          <w:szCs w:val="24"/>
          <w:u w:val="single"/>
        </w:rPr>
        <w:t>í</w:t>
      </w:r>
      <w:r w:rsidRPr="00990A34">
        <w:rPr>
          <w:rFonts w:ascii="Centaur" w:hAnsi="Centaur"/>
          <w:sz w:val="24"/>
          <w:szCs w:val="24"/>
          <w:u w:val="single"/>
        </w:rPr>
        <w:t>a industrial</w:t>
      </w:r>
      <w:r w:rsidRPr="00990A34">
        <w:rPr>
          <w:rFonts w:ascii="Centaur" w:hAnsi="Centaur"/>
          <w:sz w:val="24"/>
          <w:szCs w:val="24"/>
        </w:rPr>
        <w:t>. Un 34% de los ni</w:t>
      </w:r>
      <w:r w:rsidRPr="00990A34">
        <w:rPr>
          <w:rFonts w:ascii="Centaur" w:hAnsi="Centaur" w:hint="cs"/>
          <w:sz w:val="24"/>
          <w:szCs w:val="24"/>
        </w:rPr>
        <w:t>ñ</w:t>
      </w:r>
      <w:r w:rsidRPr="00990A34">
        <w:rPr>
          <w:rFonts w:ascii="Centaur" w:hAnsi="Centaur"/>
          <w:sz w:val="24"/>
          <w:szCs w:val="24"/>
        </w:rPr>
        <w:t>os de 6 a</w:t>
      </w:r>
      <w:r w:rsidRPr="00990A34">
        <w:rPr>
          <w:rFonts w:ascii="Centaur" w:hAnsi="Centaur" w:hint="cs"/>
          <w:sz w:val="24"/>
          <w:szCs w:val="24"/>
        </w:rPr>
        <w:t>ñ</w:t>
      </w:r>
      <w:r w:rsidRPr="00990A34">
        <w:rPr>
          <w:rFonts w:ascii="Centaur" w:hAnsi="Centaur"/>
          <w:sz w:val="24"/>
          <w:szCs w:val="24"/>
        </w:rPr>
        <w:t>os y un 46% de los de 12 a</w:t>
      </w:r>
      <w:r w:rsidRPr="00990A34">
        <w:rPr>
          <w:rFonts w:ascii="Centaur" w:hAnsi="Centaur" w:hint="cs"/>
          <w:sz w:val="24"/>
          <w:szCs w:val="24"/>
        </w:rPr>
        <w:t>ñ</w:t>
      </w:r>
      <w:r w:rsidRPr="00990A34">
        <w:rPr>
          <w:rFonts w:ascii="Centaur" w:hAnsi="Centaur"/>
          <w:sz w:val="24"/>
          <w:szCs w:val="24"/>
        </w:rPr>
        <w:t>os toman estos productos. Aunque es una de las opciones m</w:t>
      </w:r>
      <w:r w:rsidRPr="00990A34">
        <w:rPr>
          <w:rFonts w:ascii="Centaur" w:hAnsi="Centaur" w:hint="cs"/>
          <w:sz w:val="24"/>
          <w:szCs w:val="24"/>
        </w:rPr>
        <w:t>á</w:t>
      </w:r>
      <w:r w:rsidRPr="00990A34">
        <w:rPr>
          <w:rFonts w:ascii="Centaur" w:hAnsi="Centaur"/>
          <w:sz w:val="24"/>
          <w:szCs w:val="24"/>
        </w:rPr>
        <w:t>s c</w:t>
      </w:r>
      <w:r w:rsidRPr="00990A34">
        <w:rPr>
          <w:rFonts w:ascii="Centaur" w:hAnsi="Centaur" w:hint="cs"/>
          <w:sz w:val="24"/>
          <w:szCs w:val="24"/>
        </w:rPr>
        <w:t>ó</w:t>
      </w:r>
      <w:r w:rsidRPr="00990A34">
        <w:rPr>
          <w:rFonts w:ascii="Centaur" w:hAnsi="Centaur"/>
          <w:sz w:val="24"/>
          <w:szCs w:val="24"/>
        </w:rPr>
        <w:t>modas para los padres, es tambi</w:t>
      </w:r>
      <w:r w:rsidRPr="00990A34">
        <w:rPr>
          <w:rFonts w:ascii="Centaur" w:hAnsi="Centaur" w:hint="cs"/>
          <w:sz w:val="24"/>
          <w:szCs w:val="24"/>
        </w:rPr>
        <w:t>é</w:t>
      </w:r>
      <w:r w:rsidRPr="00990A34">
        <w:rPr>
          <w:rFonts w:ascii="Centaur" w:hAnsi="Centaur"/>
          <w:sz w:val="24"/>
          <w:szCs w:val="24"/>
        </w:rPr>
        <w:t>n la menos recomendable.</w:t>
      </w:r>
    </w:p>
    <w:p w:rsidR="00990A34" w:rsidRP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990A34">
        <w:rPr>
          <w:rFonts w:ascii="Centaur" w:hAnsi="Centaur"/>
          <w:sz w:val="24"/>
          <w:szCs w:val="24"/>
          <w:u w:val="single"/>
        </w:rPr>
        <w:t>L</w:t>
      </w:r>
      <w:r w:rsidRPr="00990A34">
        <w:rPr>
          <w:rFonts w:ascii="Centaur" w:hAnsi="Centaur" w:hint="cs"/>
          <w:sz w:val="24"/>
          <w:szCs w:val="24"/>
          <w:u w:val="single"/>
        </w:rPr>
        <w:t>á</w:t>
      </w:r>
      <w:r w:rsidRPr="00990A34">
        <w:rPr>
          <w:rFonts w:ascii="Centaur" w:hAnsi="Centaur"/>
          <w:sz w:val="24"/>
          <w:szCs w:val="24"/>
          <w:u w:val="single"/>
        </w:rPr>
        <w:t xml:space="preserve">cteos </w:t>
      </w:r>
      <w:r w:rsidRPr="00990A34">
        <w:rPr>
          <w:rFonts w:ascii="Centaur" w:hAnsi="Centaur"/>
          <w:sz w:val="24"/>
          <w:szCs w:val="24"/>
          <w:u w:val="single"/>
        </w:rPr>
        <w:t>industriales</w:t>
      </w:r>
      <w:r>
        <w:rPr>
          <w:rFonts w:ascii="Centaur" w:hAnsi="Centaur"/>
          <w:sz w:val="24"/>
          <w:szCs w:val="24"/>
        </w:rPr>
        <w:t xml:space="preserve"> </w:t>
      </w:r>
      <w:r w:rsidRPr="00990A34">
        <w:rPr>
          <w:rFonts w:ascii="Centaur" w:hAnsi="Centaur"/>
          <w:sz w:val="24"/>
          <w:szCs w:val="24"/>
        </w:rPr>
        <w:t>con alto porcentaje graso. Aunque un 94% de los menores ingiere l</w:t>
      </w:r>
      <w:r w:rsidRPr="00990A34">
        <w:rPr>
          <w:rFonts w:ascii="Centaur" w:hAnsi="Centaur" w:hint="cs"/>
          <w:sz w:val="24"/>
          <w:szCs w:val="24"/>
        </w:rPr>
        <w:t>á</w:t>
      </w:r>
      <w:r w:rsidRPr="00990A34">
        <w:rPr>
          <w:rFonts w:ascii="Centaur" w:hAnsi="Centaur"/>
          <w:sz w:val="24"/>
          <w:szCs w:val="24"/>
        </w:rPr>
        <w:t>cteos en la merienda, el 76% lo hace en forma de flanes, natillas o batidos industriales, productos que contienen un alto porcentaje de grasa y que, por tanto, son desaconsejables en la dieta infantil.</w:t>
      </w:r>
    </w:p>
    <w:p w:rsidR="00990A34" w:rsidRP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990A34">
        <w:rPr>
          <w:rFonts w:ascii="Centaur" w:hAnsi="Centaur"/>
          <w:sz w:val="24"/>
          <w:szCs w:val="24"/>
          <w:u w:val="single"/>
        </w:rPr>
        <w:t>Bebidas azucaradas</w:t>
      </w:r>
      <w:r w:rsidRPr="00990A34">
        <w:rPr>
          <w:rFonts w:ascii="Centaur" w:hAnsi="Centaur"/>
          <w:sz w:val="24"/>
          <w:szCs w:val="24"/>
        </w:rPr>
        <w:t>. Los zumos de frutas envasados y las bebidas gaseosas forman parte de la merienda de muchos ni</w:t>
      </w:r>
      <w:r w:rsidRPr="00990A34">
        <w:rPr>
          <w:rFonts w:ascii="Centaur" w:hAnsi="Centaur" w:hint="cs"/>
          <w:sz w:val="24"/>
          <w:szCs w:val="24"/>
        </w:rPr>
        <w:t>ñ</w:t>
      </w:r>
      <w:r w:rsidRPr="00990A34">
        <w:rPr>
          <w:rFonts w:ascii="Centaur" w:hAnsi="Centaur"/>
          <w:sz w:val="24"/>
          <w:szCs w:val="24"/>
        </w:rPr>
        <w:t>os. Este tipo de productos pueden poseer gran cantidad de az</w:t>
      </w:r>
      <w:r w:rsidRPr="00990A34">
        <w:rPr>
          <w:rFonts w:ascii="Centaur" w:hAnsi="Centaur" w:hint="cs"/>
          <w:sz w:val="24"/>
          <w:szCs w:val="24"/>
        </w:rPr>
        <w:t>ú</w:t>
      </w:r>
      <w:r w:rsidRPr="00990A34">
        <w:rPr>
          <w:rFonts w:ascii="Centaur" w:hAnsi="Centaur"/>
          <w:sz w:val="24"/>
          <w:szCs w:val="24"/>
        </w:rPr>
        <w:t>cares y "contribuyen de manera importante al desarrollo de obesidad", explican estos expertos.</w:t>
      </w:r>
    </w:p>
    <w:p w:rsidR="00990A34" w:rsidRDefault="00990A34" w:rsidP="00990A34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Ejemplos de meriendas saludables: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 yogur natural con un plátano, nueces y una cucharada de miel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 bizcocho casero de zanahoria y nueces y un vaso de leche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Un bocadillo de jamón serrano, tomate y queso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 batido casero de pera y manzana, y una tostada con aceite de oliva y tomate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 bizcocho casero de plátano y un vaso de leche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Crêpes de chocolate caseros con plátano y un vaso de leche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 bocadillo de aceite de oliva, tomate y jamón</w:t>
      </w:r>
    </w:p>
    <w:p w:rsidR="00990A34" w:rsidRDefault="00990A34" w:rsidP="00990A34">
      <w:pPr>
        <w:pStyle w:val="Prrafodelista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 bocadillo de crema de cacahuete casera y una manzana</w:t>
      </w:r>
    </w:p>
    <w:p w:rsidR="00990A34" w:rsidRDefault="00990A34" w:rsidP="00990A34">
      <w:pPr>
        <w:rPr>
          <w:rFonts w:ascii="Centaur" w:hAnsi="Centaur"/>
          <w:sz w:val="24"/>
          <w:szCs w:val="24"/>
        </w:rPr>
      </w:pPr>
    </w:p>
    <w:p w:rsidR="00990A34" w:rsidRPr="00990A34" w:rsidRDefault="00990A34" w:rsidP="00990A34">
      <w:pPr>
        <w:jc w:val="center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557270" cy="8892540"/>
            <wp:effectExtent l="0" t="0" r="508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ENDAS SALUDABL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A34" w:rsidRPr="00990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13C"/>
    <w:multiLevelType w:val="hybridMultilevel"/>
    <w:tmpl w:val="161C9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733F"/>
    <w:multiLevelType w:val="hybridMultilevel"/>
    <w:tmpl w:val="0C6A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007C"/>
    <w:multiLevelType w:val="hybridMultilevel"/>
    <w:tmpl w:val="B2A010E6"/>
    <w:lvl w:ilvl="0" w:tplc="B03EB8C4">
      <w:numFmt w:val="bullet"/>
      <w:lvlText w:val="-"/>
      <w:lvlJc w:val="left"/>
      <w:pPr>
        <w:ind w:left="1080" w:hanging="360"/>
      </w:pPr>
      <w:rPr>
        <w:rFonts w:ascii="Centaur" w:eastAsiaTheme="minorHAnsi" w:hAnsi="Centau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B0"/>
    <w:rsid w:val="000173B0"/>
    <w:rsid w:val="00140ECA"/>
    <w:rsid w:val="001A331C"/>
    <w:rsid w:val="0027225C"/>
    <w:rsid w:val="00796CF3"/>
    <w:rsid w:val="008F2B90"/>
    <w:rsid w:val="00990A34"/>
    <w:rsid w:val="00C34BD3"/>
    <w:rsid w:val="00F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E0263-4866-445A-A18A-22146A6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Dominguez</dc:creator>
  <cp:keywords/>
  <dc:description/>
  <cp:lastModifiedBy>Mercedes Briones Urbano</cp:lastModifiedBy>
  <cp:revision>4</cp:revision>
  <dcterms:created xsi:type="dcterms:W3CDTF">2015-11-11T11:20:00Z</dcterms:created>
  <dcterms:modified xsi:type="dcterms:W3CDTF">2015-11-11T11:20:00Z</dcterms:modified>
</cp:coreProperties>
</file>