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AE" w:rsidRDefault="00A174AE" w:rsidP="00A174AE">
      <w:pPr>
        <w:spacing w:after="0" w:line="240" w:lineRule="auto"/>
        <w:ind w:left="720"/>
        <w:jc w:val="center"/>
        <w:rPr>
          <w:rStyle w:val="rStyle"/>
        </w:rPr>
      </w:pPr>
      <w:r>
        <w:rPr>
          <w:rStyle w:val="rStyle"/>
        </w:rPr>
        <w:t>DOCUMENT0 PARA LA</w:t>
      </w:r>
      <w:r w:rsidR="00A4423A">
        <w:rPr>
          <w:rStyle w:val="rStyle"/>
        </w:rPr>
        <w:t xml:space="preserve"> ELABORACIÓN DE LA </w:t>
      </w:r>
      <w:r>
        <w:rPr>
          <w:rStyle w:val="rStyle"/>
        </w:rPr>
        <w:t xml:space="preserve"> </w:t>
      </w:r>
      <w:r w:rsidR="00700A6C">
        <w:rPr>
          <w:rStyle w:val="rStyle"/>
        </w:rPr>
        <w:t xml:space="preserve">MEDIDA </w:t>
      </w:r>
      <w:r>
        <w:rPr>
          <w:rStyle w:val="rStyle"/>
        </w:rPr>
        <w:t xml:space="preserve">DE </w:t>
      </w:r>
      <w:r w:rsidR="00964E62">
        <w:rPr>
          <w:rStyle w:val="rStyle"/>
        </w:rPr>
        <w:t>ATEN</w:t>
      </w:r>
      <w:r w:rsidR="00700A6C">
        <w:rPr>
          <w:rStyle w:val="rStyle"/>
        </w:rPr>
        <w:t>CIÓN A LA DIVERSIDAD</w:t>
      </w:r>
    </w:p>
    <w:p w:rsidR="00A4423A" w:rsidRPr="00A4423A" w:rsidRDefault="001E6493" w:rsidP="00A4423A">
      <w:pPr>
        <w:pStyle w:val="pStyle"/>
        <w:rPr>
          <w:rStyle w:val="rStyle"/>
          <w:b w:val="0"/>
          <w:sz w:val="28"/>
          <w:szCs w:val="28"/>
          <w:lang w:val="es-ES"/>
        </w:rPr>
      </w:pPr>
      <w:r>
        <w:rPr>
          <w:rStyle w:val="rStyle"/>
          <w:sz w:val="28"/>
          <w:szCs w:val="28"/>
          <w:lang w:val="es-ES"/>
        </w:rPr>
        <w:t>Área</w:t>
      </w:r>
      <w:proofErr w:type="gramStart"/>
      <w:r>
        <w:rPr>
          <w:rStyle w:val="rStyle"/>
          <w:sz w:val="28"/>
          <w:szCs w:val="28"/>
          <w:lang w:val="es-ES"/>
        </w:rPr>
        <w:t xml:space="preserve">:  </w:t>
      </w:r>
      <w:r w:rsidR="00A96E43">
        <w:rPr>
          <w:rStyle w:val="rStyle"/>
          <w:sz w:val="28"/>
          <w:szCs w:val="28"/>
          <w:lang w:val="es-ES"/>
        </w:rPr>
        <w:t>MATEMÁTICAS</w:t>
      </w:r>
      <w:proofErr w:type="gramEnd"/>
      <w:r>
        <w:rPr>
          <w:rStyle w:val="rStyle"/>
          <w:sz w:val="28"/>
          <w:szCs w:val="28"/>
          <w:lang w:val="es-ES"/>
        </w:rPr>
        <w:t xml:space="preserve">             </w:t>
      </w:r>
      <w:r w:rsidR="00A4423A" w:rsidRPr="00A4423A">
        <w:rPr>
          <w:rStyle w:val="rStyle"/>
          <w:sz w:val="28"/>
          <w:szCs w:val="28"/>
          <w:lang w:val="es-ES"/>
        </w:rPr>
        <w:t xml:space="preserve"> </w:t>
      </w:r>
      <w:r w:rsidR="00A4423A">
        <w:rPr>
          <w:rStyle w:val="rStyle"/>
          <w:sz w:val="28"/>
          <w:szCs w:val="28"/>
          <w:lang w:val="es-ES"/>
        </w:rPr>
        <w:t xml:space="preserve">/ </w:t>
      </w:r>
      <w:r>
        <w:rPr>
          <w:rStyle w:val="rStyle"/>
          <w:sz w:val="28"/>
          <w:szCs w:val="28"/>
          <w:lang w:val="es-ES"/>
        </w:rPr>
        <w:t xml:space="preserve">Curso:  </w:t>
      </w:r>
      <w:r w:rsidR="00A96E43">
        <w:rPr>
          <w:rStyle w:val="rStyle"/>
          <w:sz w:val="28"/>
          <w:szCs w:val="28"/>
          <w:lang w:val="es-ES"/>
        </w:rPr>
        <w:t>2º</w:t>
      </w:r>
      <w:r>
        <w:rPr>
          <w:rStyle w:val="rStyle"/>
          <w:sz w:val="28"/>
          <w:szCs w:val="28"/>
          <w:lang w:val="es-ES"/>
        </w:rPr>
        <w:t xml:space="preserve">  </w:t>
      </w:r>
      <w:r w:rsidR="00A4423A">
        <w:rPr>
          <w:rStyle w:val="rStyle"/>
          <w:sz w:val="28"/>
          <w:szCs w:val="28"/>
          <w:lang w:val="es-ES"/>
        </w:rPr>
        <w:t xml:space="preserve"> Primaria de </w:t>
      </w:r>
      <w:r w:rsidR="00A4423A" w:rsidRPr="00A174AE">
        <w:rPr>
          <w:rStyle w:val="rStyle"/>
          <w:sz w:val="28"/>
          <w:szCs w:val="28"/>
          <w:lang w:val="es-ES"/>
        </w:rPr>
        <w:t>Educación  Primaria</w:t>
      </w:r>
    </w:p>
    <w:p w:rsidR="00A4423A" w:rsidRPr="00A174AE" w:rsidRDefault="00A4423A" w:rsidP="00A4423A">
      <w:pPr>
        <w:pStyle w:val="pStyle"/>
        <w:jc w:val="left"/>
        <w:rPr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>Nombre Alumno/a ___________________________________</w:t>
      </w:r>
      <w:r>
        <w:rPr>
          <w:rStyle w:val="rStyle"/>
          <w:sz w:val="28"/>
          <w:szCs w:val="28"/>
          <w:lang w:val="es-ES"/>
        </w:rPr>
        <w:t>_______</w:t>
      </w:r>
      <w:r w:rsidRPr="00A174AE">
        <w:rPr>
          <w:rStyle w:val="rStyle"/>
          <w:sz w:val="28"/>
          <w:szCs w:val="28"/>
          <w:lang w:val="es-ES"/>
        </w:rPr>
        <w:t>TIPO de ACNEAE __________</w:t>
      </w:r>
    </w:p>
    <w:p w:rsidR="00A4423A" w:rsidRPr="00A174AE" w:rsidRDefault="00A4423A" w:rsidP="00A4423A">
      <w:pPr>
        <w:pStyle w:val="pStyle"/>
        <w:jc w:val="left"/>
        <w:rPr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 xml:space="preserve">Curso 20__/__     </w:t>
      </w:r>
    </w:p>
    <w:p w:rsidR="00A174AE" w:rsidRDefault="00A174AE" w:rsidP="00A174AE">
      <w:pPr>
        <w:spacing w:after="0" w:line="240" w:lineRule="auto"/>
        <w:rPr>
          <w:rFonts w:ascii="Calibri" w:eastAsia="Times New Roman" w:hAnsi="Calibri" w:cs="Times New Roman"/>
        </w:rPr>
      </w:pPr>
    </w:p>
    <w:p w:rsidR="00A174AE" w:rsidRPr="00A174AE" w:rsidRDefault="00066DB4" w:rsidP="00A174AE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066DB4">
        <w:rPr>
          <w:rFonts w:eastAsia="Times New Roman"/>
          <w:noProof/>
        </w:rPr>
        <w:pict>
          <v:rect id="_x0000_s1027" style="position:absolute;left:0;text-align:left;margin-left:394.85pt;margin-top:.35pt;width:21.7pt;height:13.9pt;z-index:251659264"/>
        </w:pict>
      </w:r>
      <w:r w:rsidRPr="00066DB4">
        <w:rPr>
          <w:rFonts w:eastAsia="Times New Roman"/>
          <w:noProof/>
        </w:rPr>
        <w:pict>
          <v:rect id="_x0000_s1026" style="position:absolute;left:0;text-align:left;margin-left:52.35pt;margin-top:.35pt;width:21.7pt;height:13.9pt;z-index:251658240"/>
        </w:pict>
      </w:r>
      <w:r w:rsidR="00A4423A">
        <w:rPr>
          <w:rFonts w:ascii="Calibri" w:eastAsia="Times New Roman" w:hAnsi="Calibri" w:cs="Times New Roman"/>
        </w:rPr>
        <w:t xml:space="preserve">          </w:t>
      </w:r>
      <w:r w:rsidR="00A174AE" w:rsidRPr="00A174AE">
        <w:rPr>
          <w:rFonts w:ascii="Calibri" w:eastAsia="Times New Roman" w:hAnsi="Calibri" w:cs="Times New Roman"/>
        </w:rPr>
        <w:t xml:space="preserve">AC </w:t>
      </w:r>
      <w:r w:rsidR="00A174AE" w:rsidRPr="00A174AE">
        <w:t xml:space="preserve">de ampliación o enriquecimiento </w:t>
      </w:r>
      <w:r w:rsidR="00A174AE" w:rsidRPr="00A174AE">
        <w:rPr>
          <w:rFonts w:ascii="Calibri" w:eastAsia="Times New Roman" w:hAnsi="Calibri" w:cs="Times New Roman"/>
        </w:rPr>
        <w:t xml:space="preserve">                                                       - </w:t>
      </w:r>
      <w:r w:rsidR="00A4423A">
        <w:rPr>
          <w:rFonts w:ascii="Calibri" w:eastAsia="Times New Roman" w:hAnsi="Calibri" w:cs="Times New Roman"/>
        </w:rPr>
        <w:t xml:space="preserve">              </w:t>
      </w:r>
      <w:r w:rsidR="00A174AE" w:rsidRPr="00A174AE">
        <w:rPr>
          <w:rFonts w:ascii="Calibri" w:eastAsia="Times New Roman" w:hAnsi="Calibri" w:cs="Times New Roman"/>
        </w:rPr>
        <w:t>AC no significativa.</w:t>
      </w:r>
    </w:p>
    <w:p w:rsidR="00A174AE" w:rsidRDefault="00066DB4" w:rsidP="00A174AE">
      <w:pPr>
        <w:pStyle w:val="Prrafodelista"/>
        <w:spacing w:after="0" w:line="240" w:lineRule="auto"/>
        <w:ind w:left="10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_x0000_s1029" style="position:absolute;left:0;text-align:left;margin-left:394.85pt;margin-top:12.8pt;width:21.7pt;height:13.9pt;z-index:251661312"/>
        </w:pict>
      </w:r>
      <w:r>
        <w:rPr>
          <w:rFonts w:ascii="Calibri" w:eastAsia="Times New Roman" w:hAnsi="Calibri" w:cs="Times New Roman"/>
          <w:noProof/>
        </w:rPr>
        <w:pict>
          <v:rect id="_x0000_s1028" style="position:absolute;left:0;text-align:left;margin-left:52.35pt;margin-top:12.8pt;width:21.7pt;height:13.9pt;z-index:251660288"/>
        </w:pict>
      </w:r>
    </w:p>
    <w:p w:rsidR="00A174AE" w:rsidRPr="00A174AE" w:rsidRDefault="00A4423A" w:rsidP="00A174AE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 w:rsidR="00A174AE" w:rsidRPr="00A174AE">
        <w:rPr>
          <w:rFonts w:ascii="Calibri" w:eastAsia="Times New Roman" w:hAnsi="Calibri" w:cs="Times New Roman"/>
        </w:rPr>
        <w:t>AC significativa</w:t>
      </w:r>
      <w:r w:rsidR="00A174AE">
        <w:rPr>
          <w:rFonts w:ascii="Calibri" w:eastAsia="Times New Roman" w:hAnsi="Calibri" w:cs="Times New Roman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-             </w:t>
      </w:r>
      <w:r w:rsidR="00A174AE">
        <w:rPr>
          <w:rFonts w:ascii="Calibri" w:eastAsia="Times New Roman" w:hAnsi="Calibri" w:cs="Times New Roman"/>
        </w:rPr>
        <w:t xml:space="preserve">  </w:t>
      </w:r>
      <w:r w:rsidR="00A174AE" w:rsidRPr="00A174AE">
        <w:rPr>
          <w:rFonts w:ascii="Calibri" w:eastAsia="Times New Roman" w:hAnsi="Calibri" w:cs="Times New Roman"/>
        </w:rPr>
        <w:t>AJ = ajuste curricular significativo.</w:t>
      </w:r>
    </w:p>
    <w:p w:rsidR="00A4423A" w:rsidRDefault="00066DB4" w:rsidP="00A4423A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_x0000_s1031" style="position:absolute;left:0;text-align:left;margin-left:394.85pt;margin-top:9.95pt;width:21.7pt;height:13.9pt;z-index:251663360"/>
        </w:pict>
      </w:r>
      <w:r>
        <w:rPr>
          <w:rFonts w:ascii="Calibri" w:eastAsia="Times New Roman" w:hAnsi="Calibri" w:cs="Times New Roman"/>
          <w:noProof/>
        </w:rPr>
        <w:pict>
          <v:rect id="_x0000_s1030" style="position:absolute;left:0;text-align:left;margin-left:52.35pt;margin-top:9.95pt;width:21.7pt;height:13.9pt;z-index:251662336"/>
        </w:pict>
      </w:r>
    </w:p>
    <w:p w:rsidR="000A182D" w:rsidRPr="00A4423A" w:rsidRDefault="00A4423A" w:rsidP="00A4423A">
      <w:pPr>
        <w:pStyle w:val="Prrafodelista"/>
        <w:numPr>
          <w:ilvl w:val="0"/>
          <w:numId w:val="2"/>
        </w:numPr>
        <w:spacing w:after="0" w:line="240" w:lineRule="auto"/>
        <w:rPr>
          <w:rStyle w:val="rStyle"/>
          <w:rFonts w:ascii="Calibri" w:eastAsia="Times New Roman" w:hAnsi="Calibri" w:cs="Times New Roman"/>
          <w:b w:val="0"/>
          <w:sz w:val="22"/>
          <w:szCs w:val="22"/>
        </w:rPr>
      </w:pPr>
      <w:r>
        <w:rPr>
          <w:rFonts w:ascii="Calibri" w:eastAsia="Times New Roman" w:hAnsi="Calibri" w:cs="Times New Roman"/>
        </w:rPr>
        <w:t xml:space="preserve">          </w:t>
      </w:r>
      <w:r w:rsidR="00A174AE" w:rsidRPr="00A4423A">
        <w:rPr>
          <w:rFonts w:ascii="Calibri" w:eastAsia="Times New Roman" w:hAnsi="Calibri" w:cs="Times New Roman"/>
        </w:rPr>
        <w:t>GC= ajuste curricular en grupo de compensatoria.</w:t>
      </w:r>
      <w:r>
        <w:rPr>
          <w:rFonts w:ascii="Calibri" w:eastAsia="Times New Roman" w:hAnsi="Calibri" w:cs="Times New Roman"/>
        </w:rPr>
        <w:t xml:space="preserve">                                -               </w:t>
      </w:r>
      <w:r w:rsidR="00A174AE" w:rsidRPr="00A4423A">
        <w:rPr>
          <w:rFonts w:ascii="Calibri" w:eastAsia="Times New Roman" w:hAnsi="Calibri" w:cs="Times New Roman"/>
        </w:rPr>
        <w:t>R= refuerzo educativo.</w:t>
      </w:r>
    </w:p>
    <w:p w:rsidR="00A4423A" w:rsidRDefault="00A4423A" w:rsidP="000A182D">
      <w:pPr>
        <w:pStyle w:val="pStyle"/>
        <w:jc w:val="left"/>
        <w:rPr>
          <w:rStyle w:val="rStyle"/>
          <w:sz w:val="28"/>
          <w:szCs w:val="28"/>
          <w:lang w:val="es-ES"/>
        </w:rPr>
      </w:pPr>
    </w:p>
    <w:p w:rsidR="000A182D" w:rsidRDefault="000A182D" w:rsidP="000A182D">
      <w:r w:rsidRPr="00F37EE1">
        <w:t>*Nota: evaluación: C: conseguido, I:</w:t>
      </w:r>
      <w:r w:rsidR="00A174AE">
        <w:t xml:space="preserve"> </w:t>
      </w:r>
      <w:r w:rsidRPr="00F37EE1">
        <w:t>Iniciado, NC: No Conseguido.</w:t>
      </w:r>
    </w:p>
    <w:tbl>
      <w:tblPr>
        <w:tblW w:w="0" w:type="auto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985"/>
        <w:gridCol w:w="8930"/>
        <w:gridCol w:w="992"/>
        <w:gridCol w:w="851"/>
        <w:gridCol w:w="709"/>
      </w:tblGrid>
      <w:tr w:rsidR="0006279B" w:rsidRPr="00756B90" w:rsidTr="007F6C88">
        <w:trPr>
          <w:trHeight w:val="435"/>
        </w:trPr>
        <w:tc>
          <w:tcPr>
            <w:tcW w:w="13467" w:type="dxa"/>
            <w:gridSpan w:val="5"/>
            <w:tcBorders>
              <w:bottom w:val="single" w:sz="18" w:space="0" w:color="000000"/>
            </w:tcBorders>
            <w:shd w:val="clear" w:color="auto" w:fill="EFEAEA"/>
          </w:tcPr>
          <w:p w:rsidR="0006279B" w:rsidRPr="00043F74" w:rsidRDefault="0006279B" w:rsidP="00043F74">
            <w:pPr>
              <w:jc w:val="center"/>
              <w:rPr>
                <w:sz w:val="20"/>
                <w:szCs w:val="20"/>
              </w:rPr>
            </w:pPr>
            <w:r w:rsidRPr="00043F74">
              <w:rPr>
                <w:sz w:val="20"/>
                <w:szCs w:val="20"/>
              </w:rPr>
              <w:t xml:space="preserve">Contenidos: BLOQUE 1: </w:t>
            </w:r>
            <w:r w:rsidR="00A96E43" w:rsidRPr="00043F74">
              <w:rPr>
                <w:sz w:val="20"/>
                <w:szCs w:val="20"/>
              </w:rPr>
              <w:t>BLOQUE 1: PROCESOS, MÉTODOS Y ACTITUDES EN MATEMÁTICAS</w:t>
            </w:r>
          </w:p>
        </w:tc>
      </w:tr>
      <w:tr w:rsidR="00005D97" w:rsidRPr="00756B90" w:rsidTr="00B04EEF">
        <w:trPr>
          <w:trHeight w:val="435"/>
        </w:trPr>
        <w:tc>
          <w:tcPr>
            <w:tcW w:w="1985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jc w:val="center"/>
            </w:pPr>
            <w:r w:rsidRPr="00756B90">
              <w:rPr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8930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jc w:val="center"/>
            </w:pPr>
            <w:r w:rsidRPr="00756B90">
              <w:rPr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992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>ESTANDAR</w:t>
            </w:r>
          </w:p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DE APRENDIZAJE</w:t>
            </w:r>
            <w:r w:rsidR="00626AD1">
              <w:rPr>
                <w:b/>
                <w:sz w:val="18"/>
                <w:szCs w:val="18"/>
              </w:rPr>
              <w:t xml:space="preserve"> (marcar)</w:t>
            </w:r>
          </w:p>
        </w:tc>
        <w:tc>
          <w:tcPr>
            <w:tcW w:w="1560" w:type="dxa"/>
            <w:gridSpan w:val="2"/>
            <w:tcBorders>
              <w:bottom w:val="single" w:sz="18" w:space="0" w:color="000000"/>
            </w:tcBorders>
            <w:shd w:val="clear" w:color="auto" w:fill="EFEAEA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 xml:space="preserve">EVALUACIÓN: </w:t>
            </w:r>
          </w:p>
        </w:tc>
      </w:tr>
      <w:tr w:rsidR="00005D97" w:rsidRPr="00756B90" w:rsidTr="00B04EEF">
        <w:trPr>
          <w:trHeight w:val="435"/>
        </w:trPr>
        <w:tc>
          <w:tcPr>
            <w:tcW w:w="1985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 xml:space="preserve">1º </w:t>
            </w:r>
            <w:r w:rsidR="00FC090C">
              <w:rPr>
                <w:b/>
                <w:sz w:val="18"/>
                <w:szCs w:val="18"/>
              </w:rPr>
              <w:t>Inicial</w:t>
            </w:r>
          </w:p>
        </w:tc>
        <w:tc>
          <w:tcPr>
            <w:tcW w:w="709" w:type="dxa"/>
            <w:shd w:val="clear" w:color="auto" w:fill="F2F2F2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>FINAL CURSO</w:t>
            </w:r>
          </w:p>
        </w:tc>
      </w:tr>
      <w:tr w:rsidR="00043F74" w:rsidRPr="00756B90" w:rsidTr="00043F74">
        <w:trPr>
          <w:trHeight w:val="1043"/>
        </w:trPr>
        <w:tc>
          <w:tcPr>
            <w:tcW w:w="1985" w:type="dxa"/>
            <w:shd w:val="clear" w:color="auto" w:fill="auto"/>
          </w:tcPr>
          <w:p w:rsidR="00043F74" w:rsidRPr="00A11D65" w:rsidRDefault="00043F74" w:rsidP="00330000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1.1. Expresar verbalmente de forma razonada el proceso seguido en la resolución de un problema.</w:t>
            </w:r>
          </w:p>
        </w:tc>
        <w:tc>
          <w:tcPr>
            <w:tcW w:w="8930" w:type="dxa"/>
            <w:shd w:val="clear" w:color="auto" w:fill="auto"/>
          </w:tcPr>
          <w:p w:rsidR="00043F74" w:rsidRPr="00043F74" w:rsidRDefault="00043F74" w:rsidP="00B04EEF">
            <w:pPr>
              <w:jc w:val="both"/>
            </w:pPr>
            <w:r>
              <w:rPr>
                <w:sz w:val="16"/>
                <w:szCs w:val="16"/>
              </w:rPr>
              <w:t xml:space="preserve">MAT1.1.1.  Comunica verbalmente, de forma razonada, el proceso seguido en la resolución de un problema de matemáticas  en contextos reales. CMCT CCL.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43F74" w:rsidRPr="00756B90" w:rsidRDefault="00043F7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3F74" w:rsidRPr="00756B90" w:rsidRDefault="00043F7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3F74" w:rsidRPr="00756B90" w:rsidRDefault="00043F7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96E43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A96E43" w:rsidRPr="00A11D65" w:rsidRDefault="00A96E43" w:rsidP="001E6493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lastRenderedPageBreak/>
              <w:t>1.2. Utilizar procesos de razonamiento y estrategias de resolución de problemas, realizando los cálculos necesarios y comprobando las soluciones obtenidas.</w:t>
            </w:r>
          </w:p>
        </w:tc>
        <w:tc>
          <w:tcPr>
            <w:tcW w:w="8930" w:type="dxa"/>
            <w:shd w:val="clear" w:color="auto" w:fill="auto"/>
          </w:tcPr>
          <w:p w:rsidR="00A96E43" w:rsidRPr="00B04EEF" w:rsidRDefault="00A96E43" w:rsidP="00237FF4">
            <w:pPr>
              <w:jc w:val="both"/>
            </w:pPr>
            <w:r>
              <w:rPr>
                <w:sz w:val="16"/>
                <w:szCs w:val="16"/>
              </w:rPr>
              <w:t>MAT1.2.1.  Analiza y comprende el enunciado de los problemas (datos, relación entre los datos, contexto del problema) con o sin apoyo gráfico.</w:t>
            </w:r>
            <w:r w:rsidR="00043F74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043F74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96E43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A96E43" w:rsidRPr="00A11D65" w:rsidRDefault="00A96E43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96E43" w:rsidRPr="00B04EEF" w:rsidRDefault="00A96E43" w:rsidP="00237FF4">
            <w:pPr>
              <w:jc w:val="both"/>
            </w:pPr>
            <w:r>
              <w:rPr>
                <w:sz w:val="16"/>
                <w:szCs w:val="16"/>
              </w:rPr>
              <w:t>MAT1.2.2.  Utiliza diversas estrategias heurísticas y procesos de razonamiento en la resolución de problemas (subrayar los datos, la pregunta a resolver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>). (CPAA,CMCT)</w:t>
            </w:r>
            <w:r w:rsidR="00043F74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96E43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A96E43" w:rsidRPr="00A11D65" w:rsidRDefault="00A96E43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96E43" w:rsidRPr="00B04EEF" w:rsidRDefault="00A96E43" w:rsidP="00B04EEF">
            <w:pPr>
              <w:jc w:val="both"/>
            </w:pPr>
            <w:r>
              <w:rPr>
                <w:sz w:val="16"/>
                <w:szCs w:val="16"/>
              </w:rPr>
              <w:t>MAT1.2.3.  Reflexiona sobre el proceso de resolución de problemas: revisa la pregunta,  las operaciones utilizadas y las unidades de los resultados. (CPAA,CMCT)</w:t>
            </w:r>
            <w:r w:rsidR="00043F74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96E43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A96E43" w:rsidRPr="00A11D65" w:rsidRDefault="00A96E43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96E43" w:rsidRPr="00043F74" w:rsidRDefault="00A96E43" w:rsidP="00A96E43">
            <w:pPr>
              <w:jc w:val="both"/>
            </w:pPr>
            <w:r>
              <w:rPr>
                <w:sz w:val="16"/>
                <w:szCs w:val="16"/>
              </w:rPr>
              <w:t>MAT1.2.4.  Realiza estimaciones sobre los resultados de los problemas a resolver. (CMCT)</w:t>
            </w:r>
            <w:r w:rsidR="00043F74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96E43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A96E43" w:rsidRPr="00A11D65" w:rsidRDefault="00A96E43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96E43" w:rsidRPr="00043F74" w:rsidRDefault="00A96E43" w:rsidP="00A96E43">
            <w:pPr>
              <w:jc w:val="both"/>
            </w:pPr>
            <w:r>
              <w:rPr>
                <w:sz w:val="16"/>
                <w:szCs w:val="16"/>
              </w:rPr>
              <w:t>MAT1.2.5.  Identifica e interpreta datos y  mensajes de textos numéricos sencillos de la vida cotidiana (facturas, folletos publicitarios, rebajas)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CMCT,CSCV,CCL)</w:t>
            </w:r>
            <w:r w:rsidR="00043F7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4EEF" w:rsidRPr="00756B90" w:rsidTr="00043F74">
        <w:trPr>
          <w:trHeight w:val="492"/>
        </w:trPr>
        <w:tc>
          <w:tcPr>
            <w:tcW w:w="1985" w:type="dxa"/>
            <w:vMerge w:val="restart"/>
            <w:shd w:val="clear" w:color="auto" w:fill="auto"/>
          </w:tcPr>
          <w:p w:rsidR="00B04EEF" w:rsidRPr="00A11D65" w:rsidRDefault="00A96E43" w:rsidP="00330000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1.3. Describir y analizar situaciones del entorno, para encontrar patrones, regularidades en contextos numéricos, geométricos y funcionales.</w:t>
            </w:r>
          </w:p>
        </w:tc>
        <w:tc>
          <w:tcPr>
            <w:tcW w:w="8930" w:type="dxa"/>
            <w:shd w:val="clear" w:color="auto" w:fill="auto"/>
          </w:tcPr>
          <w:p w:rsidR="00D26705" w:rsidRPr="00043F74" w:rsidRDefault="00A96E43" w:rsidP="00B04EEF">
            <w:pPr>
              <w:jc w:val="both"/>
            </w:pPr>
            <w:r>
              <w:rPr>
                <w:sz w:val="16"/>
                <w:szCs w:val="16"/>
              </w:rPr>
              <w:t>MAT1.3.1.  Describe situaciones de la realidad con lenguaje matemático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CMCT,CCL)</w:t>
            </w:r>
            <w:r w:rsidR="00043F7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4EEF" w:rsidRPr="00756B90" w:rsidTr="00043F74">
        <w:trPr>
          <w:trHeight w:val="686"/>
        </w:trPr>
        <w:tc>
          <w:tcPr>
            <w:tcW w:w="1985" w:type="dxa"/>
            <w:vMerge/>
            <w:shd w:val="clear" w:color="auto" w:fill="auto"/>
          </w:tcPr>
          <w:p w:rsidR="00B04EEF" w:rsidRPr="00A11D65" w:rsidRDefault="00B04EEF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04EEF" w:rsidRPr="00B04EEF" w:rsidRDefault="00A96E43" w:rsidP="00A96E43">
            <w:pPr>
              <w:jc w:val="both"/>
            </w:pPr>
            <w:r>
              <w:rPr>
                <w:sz w:val="16"/>
                <w:szCs w:val="16"/>
              </w:rPr>
              <w:t>MAT1.3.2.  Comunica el resultado de descubrimientos de relaciones, patrones y reglas, entre otros, empleando expresiones matemáticas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CMCT,CCL)</w:t>
            </w:r>
            <w:r w:rsidR="00043F7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4EEF" w:rsidRPr="00756B90" w:rsidRDefault="00B04EE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7E3725" w:rsidRPr="00756B90" w:rsidTr="00043F74">
        <w:trPr>
          <w:trHeight w:val="1183"/>
        </w:trPr>
        <w:tc>
          <w:tcPr>
            <w:tcW w:w="1985" w:type="dxa"/>
            <w:shd w:val="clear" w:color="auto" w:fill="auto"/>
          </w:tcPr>
          <w:p w:rsidR="007E3725" w:rsidRPr="00A11D65" w:rsidRDefault="00A96E43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1.4. Profundizar en problemas resueltos, planteando pequeñas variaciones en los datos, otras preguntas, etc.</w:t>
            </w:r>
          </w:p>
        </w:tc>
        <w:tc>
          <w:tcPr>
            <w:tcW w:w="8930" w:type="dxa"/>
            <w:shd w:val="clear" w:color="auto" w:fill="auto"/>
          </w:tcPr>
          <w:p w:rsidR="007E3725" w:rsidRDefault="00A96E43" w:rsidP="00A96E43">
            <w:pPr>
              <w:jc w:val="both"/>
            </w:pPr>
            <w:r>
              <w:rPr>
                <w:sz w:val="16"/>
                <w:szCs w:val="16"/>
              </w:rPr>
              <w:t>MAT1.4.1.  Se plantea nuevos problemas, a partir de uno resuelto: variando los datos, proponiendo nuevas preguntas, conectándolo con la realidad, buscando otros contextos, etc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CPAA,CMCT,SIEE)</w:t>
            </w:r>
            <w:r w:rsidR="00043F7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3725" w:rsidRPr="00756B90" w:rsidRDefault="007E372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043F74" w:rsidRPr="00756B90" w:rsidTr="006932D4">
        <w:trPr>
          <w:trHeight w:val="2671"/>
        </w:trPr>
        <w:tc>
          <w:tcPr>
            <w:tcW w:w="1985" w:type="dxa"/>
            <w:shd w:val="clear" w:color="auto" w:fill="auto"/>
          </w:tcPr>
          <w:p w:rsidR="00043F74" w:rsidRPr="00A11D65" w:rsidRDefault="00043F74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lastRenderedPageBreak/>
              <w:t>1.5. Identificar y resolver problemas de la vida cotidiana, adecuados a su nivel, estableciendo conexiones entre la realidad y las matemáticas y valorando la utilidad de los conocimientos matemáticos adecuados para la resolución de problemas.</w:t>
            </w:r>
          </w:p>
        </w:tc>
        <w:tc>
          <w:tcPr>
            <w:tcW w:w="8930" w:type="dxa"/>
            <w:shd w:val="clear" w:color="auto" w:fill="auto"/>
          </w:tcPr>
          <w:p w:rsidR="00043F74" w:rsidRPr="00043F74" w:rsidRDefault="00043F74" w:rsidP="00A96E43">
            <w:pPr>
              <w:jc w:val="both"/>
            </w:pPr>
            <w:r>
              <w:rPr>
                <w:sz w:val="16"/>
                <w:szCs w:val="16"/>
              </w:rPr>
              <w:t>MAT1.5.1.  Resuelve problemas de la vida cotidiana adecuados a su nivel estableciendo conexiones entre la realidad y las matemáticas y valorando la utilidad de los conocimientos matemáticos. (CPAA</w:t>
            </w:r>
            <w:proofErr w:type="gramStart"/>
            <w:r>
              <w:rPr>
                <w:sz w:val="16"/>
                <w:szCs w:val="16"/>
              </w:rPr>
              <w:t>,CMCT</w:t>
            </w:r>
            <w:proofErr w:type="gramEnd"/>
            <w:r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43F74" w:rsidRPr="00756B90" w:rsidRDefault="00043F7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3F74" w:rsidRPr="00756B90" w:rsidRDefault="00043F7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3F74" w:rsidRPr="00756B90" w:rsidRDefault="00043F7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96E43" w:rsidRPr="00756B90" w:rsidTr="00352C89">
        <w:trPr>
          <w:trHeight w:val="1169"/>
        </w:trPr>
        <w:tc>
          <w:tcPr>
            <w:tcW w:w="1985" w:type="dxa"/>
            <w:shd w:val="clear" w:color="auto" w:fill="auto"/>
          </w:tcPr>
          <w:p w:rsidR="00A96E43" w:rsidRPr="00A11D65" w:rsidRDefault="00A96E43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1.6. Planificar y controlar las fases de método de trabajo científico en situaciones adecuadas al nivel.</w:t>
            </w:r>
          </w:p>
        </w:tc>
        <w:tc>
          <w:tcPr>
            <w:tcW w:w="8930" w:type="dxa"/>
            <w:shd w:val="clear" w:color="auto" w:fill="auto"/>
          </w:tcPr>
          <w:p w:rsidR="00A96E43" w:rsidRDefault="00A96E43" w:rsidP="00A96E43">
            <w:pPr>
              <w:jc w:val="both"/>
            </w:pPr>
            <w:r>
              <w:rPr>
                <w:sz w:val="16"/>
                <w:szCs w:val="16"/>
              </w:rPr>
              <w:t>MAT1.6.1.  Planifica el proceso de trabajo con preguntas adecuadas: ¿qué quiero averiguar?, ¿qué tengo?, ¿qué busco?, ¿cómo lo puedo hacer?, ¿me he equivocado al hacerlo?, ¿lo he hecho bien?  ¿La solución es adecuada</w:t>
            </w:r>
            <w:proofErr w:type="gramStart"/>
            <w:r>
              <w:rPr>
                <w:sz w:val="16"/>
                <w:szCs w:val="16"/>
              </w:rPr>
              <w:t>?.</w:t>
            </w:r>
            <w:proofErr w:type="gramEnd"/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352C89">
        <w:trPr>
          <w:trHeight w:val="665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1.7. Desarrollar y cultivar las actitudes personales inherentes al quehacer matemático.</w:t>
            </w:r>
          </w:p>
        </w:tc>
        <w:tc>
          <w:tcPr>
            <w:tcW w:w="8930" w:type="dxa"/>
            <w:shd w:val="clear" w:color="auto" w:fill="auto"/>
          </w:tcPr>
          <w:p w:rsidR="008B09A7" w:rsidRPr="00352C89" w:rsidRDefault="008B09A7" w:rsidP="00A96E43">
            <w:pPr>
              <w:jc w:val="both"/>
            </w:pPr>
            <w:r>
              <w:rPr>
                <w:sz w:val="16"/>
                <w:szCs w:val="16"/>
              </w:rPr>
              <w:t>MAT1.7.1.  Desarrolla y muestra actitudes adecuadas para el trabajo en matemáticas como el esfuerzo, la perseverancia, la flexibilidad y la aceptación de la crítica razonada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CPAA,SIEE)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352C89" w:rsidRDefault="008B09A7" w:rsidP="00A96E43">
            <w:pPr>
              <w:jc w:val="both"/>
            </w:pPr>
            <w:r>
              <w:rPr>
                <w:sz w:val="16"/>
                <w:szCs w:val="16"/>
              </w:rPr>
              <w:t>MAT1.7.2.  Se plantea la resolución de retos y problemas con la precisión, esmero e interés adecuados al nivel educativo y a la dificultad de la situación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SIEE)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352C89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MAT1.7.3.  Se inicia en el planteamiento de preguntas y en la búsqueda de respuestas adecuadas, tanto en el estudio de los conceptos como en la resolución de problemas.(CPAA,CCL)</w:t>
            </w:r>
            <w:r w:rsidR="00352C89">
              <w:rPr>
                <w:sz w:val="16"/>
                <w:szCs w:val="16"/>
              </w:rPr>
              <w:t xml:space="preserve">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1.8. Superar bloqueos e inseguridades ante la resolución de situaciones desconocidas.</w:t>
            </w:r>
          </w:p>
        </w:tc>
        <w:tc>
          <w:tcPr>
            <w:tcW w:w="8930" w:type="dxa"/>
            <w:shd w:val="clear" w:color="auto" w:fill="auto"/>
          </w:tcPr>
          <w:p w:rsidR="008B09A7" w:rsidRPr="00352C89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MAT1.8.1.  Toma decisiones en los procesos de resolución de problemas valorando las consecuencias de las mismas y su conveniencia por su sencillez y utilidad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CMCT,SIEE)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8B09A7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MAT1.8.2.  Reflexiona sobre los problemas resueltos y los procesos desarrollados, valorando las ideas claves, aprendiendo para situaciones futuras similares, etc. (CPAA</w:t>
            </w:r>
            <w:proofErr w:type="gramStart"/>
            <w:r>
              <w:rPr>
                <w:sz w:val="16"/>
                <w:szCs w:val="16"/>
              </w:rPr>
              <w:t>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352C89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MAT1.8.3.  Utiliza herramientas tecnológicas para la realización de cálculos numéricos, para aprender y para resolver problemas.</w:t>
            </w:r>
            <w:r w:rsidR="00352C89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,CD,CMCT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352C89">
        <w:trPr>
          <w:trHeight w:val="1198"/>
        </w:trPr>
        <w:tc>
          <w:tcPr>
            <w:tcW w:w="1985" w:type="dxa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1.9. Reflexionar sobre las decisiones tomadas, aprendiendo para situaciones similares futuras.</w:t>
            </w:r>
          </w:p>
        </w:tc>
        <w:tc>
          <w:tcPr>
            <w:tcW w:w="8930" w:type="dxa"/>
            <w:shd w:val="clear" w:color="auto" w:fill="auto"/>
          </w:tcPr>
          <w:p w:rsidR="008B09A7" w:rsidRPr="00352C89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MAT1.9.1.  Se inicia en la reflexión sobre los problemas resueltos y los procesos desarrollados  y aprendiendo para situaciones futuras similares. (CPAA</w:t>
            </w:r>
            <w:proofErr w:type="gramStart"/>
            <w:r>
              <w:rPr>
                <w:sz w:val="16"/>
                <w:szCs w:val="16"/>
              </w:rPr>
              <w:t>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743E48">
        <w:trPr>
          <w:trHeight w:val="618"/>
        </w:trPr>
        <w:tc>
          <w:tcPr>
            <w:tcW w:w="12758" w:type="dxa"/>
            <w:gridSpan w:val="4"/>
            <w:shd w:val="clear" w:color="auto" w:fill="auto"/>
          </w:tcPr>
          <w:p w:rsidR="008B09A7" w:rsidRPr="00352C89" w:rsidRDefault="00620E64" w:rsidP="008B09A7">
            <w:pPr>
              <w:jc w:val="center"/>
              <w:rPr>
                <w:b/>
                <w:sz w:val="20"/>
                <w:szCs w:val="20"/>
              </w:rPr>
            </w:pPr>
            <w:r w:rsidRPr="00352C89">
              <w:rPr>
                <w:rFonts w:ascii="Arial" w:hAnsi="Arial" w:cs="Arial"/>
                <w:b/>
                <w:sz w:val="20"/>
                <w:szCs w:val="20"/>
              </w:rPr>
              <w:t xml:space="preserve">BLOQUE 2: </w:t>
            </w:r>
            <w:r w:rsidR="008B09A7" w:rsidRPr="00352C89">
              <w:rPr>
                <w:b/>
                <w:sz w:val="20"/>
                <w:szCs w:val="20"/>
              </w:rPr>
              <w:t>NÚMEROS</w:t>
            </w:r>
          </w:p>
          <w:p w:rsidR="00620E64" w:rsidRPr="00061FDD" w:rsidRDefault="00620E64" w:rsidP="0006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B735DF">
        <w:trPr>
          <w:trHeight w:val="1039"/>
        </w:trPr>
        <w:tc>
          <w:tcPr>
            <w:tcW w:w="1985" w:type="dxa"/>
            <w:shd w:val="clear" w:color="auto" w:fill="auto"/>
          </w:tcPr>
          <w:p w:rsidR="00620E64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2.1. Leer, escribir y ordenar, utilizando razonamientos apropiados, distintos tipos de números (romanos, naturales, fracciones y decimales hasta las milésimas).</w:t>
            </w:r>
          </w:p>
        </w:tc>
        <w:tc>
          <w:tcPr>
            <w:tcW w:w="8930" w:type="dxa"/>
            <w:shd w:val="clear" w:color="auto" w:fill="auto"/>
          </w:tcPr>
          <w:p w:rsidR="00620E64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MAT2.1.1.  Lee, escribe y ordena, en textos numéricos y de la vida cotidiana, números naturales hasta el 999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CMCT,CCL)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620E64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2.2. Interpretar diferentes tipos de números según su valor, en situaciones de la vida cotidiana.</w:t>
            </w:r>
          </w:p>
        </w:tc>
        <w:tc>
          <w:tcPr>
            <w:tcW w:w="8930" w:type="dxa"/>
            <w:shd w:val="clear" w:color="auto" w:fill="auto"/>
          </w:tcPr>
          <w:p w:rsidR="00620E64" w:rsidRPr="00D26705" w:rsidRDefault="008B09A7" w:rsidP="00620E64">
            <w:pPr>
              <w:jc w:val="both"/>
            </w:pPr>
            <w:r>
              <w:rPr>
                <w:sz w:val="16"/>
                <w:szCs w:val="16"/>
              </w:rPr>
              <w:t>MAT2.2.1.  Identifica el orden de los elementos de una serie utilizando  los números ordinales del 1º al 10º en contextos reales. (CMCT)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620E64" w:rsidRPr="000F7BAE" w:rsidRDefault="00620E64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20E64" w:rsidRPr="00D26705" w:rsidRDefault="008B09A7" w:rsidP="00620E64">
            <w:pPr>
              <w:jc w:val="both"/>
            </w:pPr>
            <w:r>
              <w:rPr>
                <w:sz w:val="16"/>
                <w:szCs w:val="16"/>
              </w:rPr>
              <w:t>MAT2.2.2.  Interpreta en textos numéricos y de la vida cotidiana, números naturales de tres cifras, utilizando razonamientos apropiados e interpretando el valor de posición de cada una de sus cifras.</w:t>
            </w:r>
            <w:r w:rsidR="00352C89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620E64" w:rsidRPr="000F7BAE" w:rsidRDefault="00620E64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20E64" w:rsidRPr="00D2670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MAT2.2.3.  Descompone  y compone números naturales hasta el 999 interpretando el valor de posición de cada una de sus cifras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352C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902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 xml:space="preserve">2.3. Realizar operaciones y cálculos numéricos mediante diferentes procedimientos, incluido el cálculo mental,  en </w:t>
            </w:r>
            <w:r w:rsidRPr="00A11D65">
              <w:rPr>
                <w:sz w:val="14"/>
                <w:szCs w:val="14"/>
              </w:rPr>
              <w:lastRenderedPageBreak/>
              <w:t>situaciones de resolución de problemas.</w:t>
            </w:r>
          </w:p>
        </w:tc>
        <w:tc>
          <w:tcPr>
            <w:tcW w:w="8930" w:type="dxa"/>
            <w:shd w:val="clear" w:color="auto" w:fill="auto"/>
          </w:tcPr>
          <w:p w:rsidR="008B09A7" w:rsidRDefault="008B09A7" w:rsidP="00501CC7">
            <w:pPr>
              <w:jc w:val="both"/>
            </w:pPr>
            <w:r>
              <w:rPr>
                <w:sz w:val="16"/>
                <w:szCs w:val="16"/>
              </w:rPr>
              <w:lastRenderedPageBreak/>
              <w:t>MAT2.3.1.  Cuenta números del 0 al 1 000 de 2 en 2, de 5 en 5, de 10 en 10 y de 100 en 100, hacia adelante y hacia atrás, empezando por cualquier número menor que 1 000.</w:t>
            </w:r>
            <w:r w:rsidR="00352C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352C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676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MAT2.3.2.  Identifica la decena o la centena más próxima a un número dado. (CMCT)</w:t>
            </w:r>
            <w:r w:rsidR="00352C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943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lastRenderedPageBreak/>
              <w:t>2.4. Utilizar estrategias personales y diferentes procedimientos según la naturaleza del cálculo que se ha de realizar (algoritmos escritos, cálculo mental, tanteo, estimación,)...</w:t>
            </w:r>
          </w:p>
        </w:tc>
        <w:tc>
          <w:tcPr>
            <w:tcW w:w="8930" w:type="dxa"/>
            <w:shd w:val="clear" w:color="auto" w:fill="auto"/>
          </w:tcPr>
          <w:p w:rsidR="008B09A7" w:rsidRDefault="008B09A7" w:rsidP="00501CC7">
            <w:pPr>
              <w:jc w:val="both"/>
            </w:pPr>
            <w:r>
              <w:rPr>
                <w:sz w:val="16"/>
                <w:szCs w:val="16"/>
              </w:rPr>
              <w:t>MAT2.4.1.  Aplica estrategias de cálculo mental para las adiciones y las sustracciones hasta 20: conteo hacia adelante y atrás,  completar 10, dobles y mitades, uno más uno menos, dos más dos menos, utilizar la reversibilidad de las operaciones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 xml:space="preserve"> (CMCT)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804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MAT2.4.2.  Utiliza estrategias personales y diversos procedimientos de cálculo: algoritmos escritos, cálculo mental, tanteo, estimación, según la naturaleza del cálculo a realizar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11D65" w:rsidRPr="00756B90" w:rsidTr="00A11D65">
        <w:trPr>
          <w:trHeight w:val="2605"/>
        </w:trPr>
        <w:tc>
          <w:tcPr>
            <w:tcW w:w="1985" w:type="dxa"/>
            <w:shd w:val="clear" w:color="auto" w:fill="auto"/>
          </w:tcPr>
          <w:p w:rsidR="00A11D65" w:rsidRPr="00A11D65" w:rsidRDefault="00A11D65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2.5. Operar con los números (sumas y restas con llevadas) , aplicando las estrategias personales y los diferentes procedimientos según la naturaleza del cálculo que se ha de realizar (algoritmos escritos, cálculo mental, tanteo, estimación</w:t>
            </w:r>
            <w:proofErr w:type="gramStart"/>
            <w:r w:rsidRPr="00A11D65">
              <w:rPr>
                <w:sz w:val="14"/>
                <w:szCs w:val="14"/>
              </w:rPr>
              <w:t>, ,</w:t>
            </w:r>
            <w:proofErr w:type="gramEnd"/>
            <w:r w:rsidRPr="00A11D65">
              <w:rPr>
                <w:sz w:val="14"/>
                <w:szCs w:val="14"/>
              </w:rPr>
              <w:t xml:space="preserve"> usando más adecuado.</w:t>
            </w:r>
          </w:p>
        </w:tc>
        <w:tc>
          <w:tcPr>
            <w:tcW w:w="8930" w:type="dxa"/>
            <w:shd w:val="clear" w:color="auto" w:fill="auto"/>
          </w:tcPr>
          <w:p w:rsidR="00A11D65" w:rsidRPr="00A11D65" w:rsidRDefault="00A11D65" w:rsidP="008B09A7">
            <w:pPr>
              <w:jc w:val="both"/>
            </w:pPr>
            <w:r>
              <w:rPr>
                <w:sz w:val="16"/>
                <w:szCs w:val="16"/>
              </w:rPr>
              <w:t>MAT2.5.1.  Realiza operaciones con números naturales: suma y resta con llevada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11D65" w:rsidRPr="00756B90" w:rsidRDefault="00A11D6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11D65" w:rsidRPr="00756B90" w:rsidRDefault="00A11D6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11D65" w:rsidRPr="00756B90" w:rsidRDefault="00A11D6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1185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 xml:space="preserve">2.6. Conocer, utilizar y automatizar algoritmos estándar de suma, resta, con números de tres cifras, en contextos de resolución de problemas y en situaciones de </w:t>
            </w:r>
            <w:r w:rsidRPr="00A11D65">
              <w:rPr>
                <w:sz w:val="14"/>
                <w:szCs w:val="14"/>
              </w:rPr>
              <w:lastRenderedPageBreak/>
              <w:t>la vida cotidiana.</w:t>
            </w:r>
          </w:p>
        </w:tc>
        <w:tc>
          <w:tcPr>
            <w:tcW w:w="8930" w:type="dxa"/>
            <w:shd w:val="clear" w:color="auto" w:fill="auto"/>
          </w:tcPr>
          <w:p w:rsidR="008B09A7" w:rsidRDefault="008B09A7" w:rsidP="008B09A7">
            <w:pPr>
              <w:jc w:val="both"/>
            </w:pPr>
            <w:r>
              <w:rPr>
                <w:sz w:val="16"/>
                <w:szCs w:val="16"/>
              </w:rPr>
              <w:lastRenderedPageBreak/>
              <w:t>MAT2.6.1.  Utiliza y automatiza algoritmos estándar de suma, resta con  números naturales de hasta tres cifras, en  contextos de resolución de problemas y en situaciones cotidianas.(CMCT)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  <w:p w:rsidR="008B09A7" w:rsidRPr="00061FDD" w:rsidRDefault="008B09A7" w:rsidP="007742BB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1768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061FDD" w:rsidRDefault="008B09A7" w:rsidP="007742BB">
            <w:pPr>
              <w:jc w:val="both"/>
            </w:pPr>
            <w:r>
              <w:rPr>
                <w:sz w:val="16"/>
                <w:szCs w:val="16"/>
              </w:rPr>
              <w:t>MAT2.6.2.  Descompone números naturales hasta el 999 atendiendo al valor posicional de sus cifras.(CMCT)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660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MAT2.6.3.  Elabora y usa estrategias de cálculo mental.</w:t>
            </w:r>
            <w:r w:rsidR="00A11D65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671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2.7. 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MAT2.7.1.  Resuelve problemas que impliquen dominio de los contenidos trabajados, utilizando estrategias heurísticas, de razonamiento y tomando decisiones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CPAA,CMCT,SIEE)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1768"/>
        </w:trPr>
        <w:tc>
          <w:tcPr>
            <w:tcW w:w="1985" w:type="dxa"/>
            <w:vMerge/>
            <w:shd w:val="clear" w:color="auto" w:fill="auto"/>
          </w:tcPr>
          <w:p w:rsidR="008B09A7" w:rsidRDefault="008B09A7" w:rsidP="00501C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MAT2.7.2.  Reflexiona sobre el proceso aplicado a la resolución de problemas: revisando las operaciones utilizadas, las unidades de los resultados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3053E" w:rsidRPr="00756B90" w:rsidTr="008079A2">
        <w:trPr>
          <w:trHeight w:val="618"/>
        </w:trPr>
        <w:tc>
          <w:tcPr>
            <w:tcW w:w="12758" w:type="dxa"/>
            <w:gridSpan w:val="4"/>
            <w:shd w:val="clear" w:color="auto" w:fill="auto"/>
          </w:tcPr>
          <w:p w:rsidR="00B3053E" w:rsidRPr="00A11D65" w:rsidRDefault="00B3053E" w:rsidP="0006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D65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8B09A7" w:rsidRPr="00A11D65">
              <w:rPr>
                <w:rFonts w:ascii="Arial" w:hAnsi="Arial" w:cs="Arial"/>
                <w:b/>
                <w:sz w:val="20"/>
                <w:szCs w:val="20"/>
              </w:rPr>
              <w:t>MEDIDA</w:t>
            </w:r>
          </w:p>
        </w:tc>
        <w:tc>
          <w:tcPr>
            <w:tcW w:w="709" w:type="dxa"/>
            <w:shd w:val="clear" w:color="auto" w:fill="auto"/>
          </w:tcPr>
          <w:p w:rsidR="00B3053E" w:rsidRPr="00756B90" w:rsidRDefault="00B3053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A11D65">
        <w:trPr>
          <w:trHeight w:val="1053"/>
        </w:trPr>
        <w:tc>
          <w:tcPr>
            <w:tcW w:w="1985" w:type="dxa"/>
            <w:shd w:val="clear" w:color="auto" w:fill="auto"/>
          </w:tcPr>
          <w:p w:rsidR="009573B9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3.1. Seleccionar, instrumentos y unidades de medida usuales y expresando medidas de longitud, superficie, peso/masa, capacidad y tiempo, en contextos reales.</w:t>
            </w:r>
          </w:p>
        </w:tc>
        <w:tc>
          <w:tcPr>
            <w:tcW w:w="8930" w:type="dxa"/>
            <w:shd w:val="clear" w:color="auto" w:fill="auto"/>
          </w:tcPr>
          <w:p w:rsidR="009573B9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MAT3.1.1.  Identifica alguna de las unidades del Sistema Métrico Decimal. Longitud, capacidad, masa. (CMCT)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lastRenderedPageBreak/>
              <w:t>3.2. Escoger los instrumentos de medida más pertinentes en cada caso, estimando la medida de magnitudes convencionales de longitud, capacidad, masa y tiempo en contextos cotidianos.</w:t>
            </w:r>
          </w:p>
        </w:tc>
        <w:tc>
          <w:tcPr>
            <w:tcW w:w="8930" w:type="dxa"/>
            <w:shd w:val="clear" w:color="auto" w:fill="auto"/>
          </w:tcPr>
          <w:p w:rsidR="008B09A7" w:rsidRDefault="008B09A7" w:rsidP="00501CC7">
            <w:pPr>
              <w:jc w:val="both"/>
            </w:pPr>
            <w:r>
              <w:rPr>
                <w:sz w:val="16"/>
                <w:szCs w:val="16"/>
              </w:rPr>
              <w:t>MAT3.2.1.  Estima longitudes, capacidades, masas, eligiendo la unidad y los instrumentos más adecuados para medir explicando de forma oral el proceso seguido. (CPAA</w:t>
            </w:r>
            <w:proofErr w:type="gramStart"/>
            <w:r>
              <w:rPr>
                <w:sz w:val="16"/>
                <w:szCs w:val="16"/>
              </w:rPr>
              <w:t>,CMCT,CCL</w:t>
            </w:r>
            <w:proofErr w:type="gramEnd"/>
            <w:r>
              <w:rPr>
                <w:sz w:val="16"/>
                <w:szCs w:val="16"/>
              </w:rPr>
              <w:t>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914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MAT3.2.2.  Mide con instrumentos, utilizando estrategias y unidades convencionales y no convencionales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9573B9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 xml:space="preserve">3.3. Utilizar las unidades de medida más usuales,  explicando oralmente el proceso seguido.  </w:t>
            </w:r>
          </w:p>
        </w:tc>
        <w:tc>
          <w:tcPr>
            <w:tcW w:w="8930" w:type="dxa"/>
            <w:shd w:val="clear" w:color="auto" w:fill="auto"/>
          </w:tcPr>
          <w:p w:rsidR="009573B9" w:rsidRPr="009573B9" w:rsidRDefault="008B09A7" w:rsidP="007742BB">
            <w:pPr>
              <w:jc w:val="both"/>
            </w:pPr>
            <w:r>
              <w:rPr>
                <w:sz w:val="16"/>
                <w:szCs w:val="16"/>
              </w:rPr>
              <w:t>MAT3.3.1.  Explica de forma oral los procesos seguidos y las estrategias utilizadas en todas las medidas realizadas. (CMCT</w:t>
            </w:r>
            <w:proofErr w:type="gramStart"/>
            <w:r>
              <w:rPr>
                <w:sz w:val="16"/>
                <w:szCs w:val="16"/>
              </w:rPr>
              <w:t>,CCL</w:t>
            </w:r>
            <w:proofErr w:type="gramEnd"/>
            <w:r>
              <w:rPr>
                <w:sz w:val="16"/>
                <w:szCs w:val="16"/>
              </w:rPr>
              <w:t>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573B9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9573B9" w:rsidRPr="00A11D65" w:rsidRDefault="009573B9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573B9" w:rsidRPr="00BA528C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MAT3.3.2.  Resuelve problemas utilizando las unidades de medida más usuales, convirtiendo unas unidades en otras de la misma magnitud, expresando los resultados en las unidades de medida más adecuadas, explicando oralmente y por escrito, el proceso seguido. (CMCT</w:t>
            </w:r>
            <w:proofErr w:type="gramStart"/>
            <w:r>
              <w:rPr>
                <w:sz w:val="16"/>
                <w:szCs w:val="16"/>
              </w:rPr>
              <w:t>,CCL</w:t>
            </w:r>
            <w:proofErr w:type="gramEnd"/>
            <w:r>
              <w:rPr>
                <w:sz w:val="16"/>
                <w:szCs w:val="16"/>
              </w:rPr>
              <w:t>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573B9" w:rsidRPr="00756B90" w:rsidRDefault="009573B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818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3.4. Conocer las unidades de medida del tiempo y sus relaciones, utilizándolas para resolver problemas de la vida diaria.</w:t>
            </w:r>
          </w:p>
        </w:tc>
        <w:tc>
          <w:tcPr>
            <w:tcW w:w="8930" w:type="dxa"/>
            <w:shd w:val="clear" w:color="auto" w:fill="auto"/>
          </w:tcPr>
          <w:p w:rsidR="008B09A7" w:rsidRDefault="008B09A7" w:rsidP="00501CC7">
            <w:pPr>
              <w:jc w:val="both"/>
            </w:pPr>
            <w:r>
              <w:rPr>
                <w:sz w:val="16"/>
                <w:szCs w:val="16"/>
              </w:rPr>
              <w:t>MAT3.4.1.  Secuencia de forma oral eventos significativos para el alumnado en el tiempo: días de la semana, meses del año, calendario, fechas significativas</w:t>
            </w:r>
            <w:proofErr w:type="gramStart"/>
            <w:r>
              <w:rPr>
                <w:sz w:val="16"/>
                <w:szCs w:val="16"/>
              </w:rPr>
              <w:t>?(</w:t>
            </w:r>
            <w:proofErr w:type="gramEnd"/>
            <w:r>
              <w:rPr>
                <w:sz w:val="16"/>
                <w:szCs w:val="16"/>
              </w:rPr>
              <w:t>CSCV,CCL)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624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MAT3.4.2.  Lee, en relojes analógicos y digitales, la hora entera,  la media hora, el cuarto de hora. (CMCT)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557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MAT3.4.3.  Resuelve sencillos problemas de la vida diaria utilizando las medidas temporales.(CPAA,CMCT)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1165"/>
        </w:trPr>
        <w:tc>
          <w:tcPr>
            <w:tcW w:w="1985" w:type="dxa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3.5. Conocer el valor de las diferentes monedas y billetes del sistema monetario de la Unión Europea.</w:t>
            </w: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MAT3.5.1.  Conoce la función y el valor de las diferentes monedas y billetes del sistema monetario de la Unión Europea utilizándolas tanto para resolver problemas en situaciones reales como figuradas. (1,2,5, 10, 20,  50 euros)(CMCT</w:t>
            </w:r>
            <w:proofErr w:type="gramStart"/>
            <w:r>
              <w:rPr>
                <w:sz w:val="16"/>
                <w:szCs w:val="16"/>
              </w:rPr>
              <w:t>,CSCV</w:t>
            </w:r>
            <w:proofErr w:type="gramEnd"/>
            <w:r>
              <w:rPr>
                <w:sz w:val="16"/>
                <w:szCs w:val="16"/>
              </w:rPr>
              <w:t>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1327"/>
        </w:trPr>
        <w:tc>
          <w:tcPr>
            <w:tcW w:w="1985" w:type="dxa"/>
            <w:shd w:val="clear" w:color="auto" w:fill="auto"/>
          </w:tcPr>
          <w:p w:rsidR="008B09A7" w:rsidRPr="00A11D65" w:rsidRDefault="008B09A7" w:rsidP="00575318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lastRenderedPageBreak/>
              <w:t>3.6. Resolver problemas de la vida cotidiana, adecuados a su nivel, estableciendo conexiones entre la realidad y las matemáticas.</w:t>
            </w: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 xml:space="preserve">MAT3.6.1.  Resuelve sencillos problemas de medida relacionados con la vida diaria, utilizando estrategias heurísticas, de razonamiento. </w:t>
            </w:r>
            <w:r w:rsidR="00A11D65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4165F">
        <w:trPr>
          <w:trHeight w:val="618"/>
        </w:trPr>
        <w:tc>
          <w:tcPr>
            <w:tcW w:w="13467" w:type="dxa"/>
            <w:gridSpan w:val="5"/>
            <w:shd w:val="clear" w:color="auto" w:fill="auto"/>
          </w:tcPr>
          <w:p w:rsidR="008B09A7" w:rsidRPr="00A11D65" w:rsidRDefault="008B09A7" w:rsidP="000F7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D65">
              <w:rPr>
                <w:rFonts w:ascii="Arial" w:hAnsi="Arial" w:cs="Arial"/>
                <w:b/>
                <w:sz w:val="20"/>
                <w:szCs w:val="20"/>
              </w:rPr>
              <w:t>BLOQUE 4: GEOMETRÍA</w:t>
            </w:r>
          </w:p>
        </w:tc>
      </w:tr>
      <w:tr w:rsidR="008B09A7" w:rsidRPr="00756B90" w:rsidTr="00A11D65">
        <w:trPr>
          <w:trHeight w:val="795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4.1. Utilizar el vocabulario adecuado referido a nociones geométricas para describir la posición de objetos y personas con relación a sí mismos y a otros objetos y personas.</w:t>
            </w:r>
          </w:p>
        </w:tc>
        <w:tc>
          <w:tcPr>
            <w:tcW w:w="8930" w:type="dxa"/>
            <w:shd w:val="clear" w:color="auto" w:fill="auto"/>
          </w:tcPr>
          <w:p w:rsidR="008B09A7" w:rsidRDefault="008B09A7" w:rsidP="00501CC7">
            <w:pPr>
              <w:jc w:val="both"/>
            </w:pPr>
            <w:r>
              <w:rPr>
                <w:sz w:val="16"/>
                <w:szCs w:val="16"/>
              </w:rPr>
              <w:t>MAT4.1.1.  Describe la posición de objetos y personas con relación a sí mismos y a otros objetos y personas, usando un vocabulario referido a conceptos espaciales (derecha e izquierda, arriba-abajo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>). (CCL)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668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MAT4.1.2.  Traza una figura plana simétrica de otra respecto de un eje.(CMCT)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553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4.2. Reconocer  las figuras planas: cuadrado, rectángulo, romboide, triangulo, trapecio,  rombo, círculo y circunferencia en objetos y formas presentes en el entorno.</w:t>
            </w: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7742BB">
            <w:pPr>
              <w:jc w:val="both"/>
            </w:pPr>
            <w:r>
              <w:rPr>
                <w:sz w:val="16"/>
                <w:szCs w:val="16"/>
              </w:rPr>
              <w:t>MAT4.2.1.  Identifica figuras planas (triángulos, cuadrados, rectángulos)  y círculos y circunferencias en el entorno más cercano. (CMCT)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708"/>
        </w:trPr>
        <w:tc>
          <w:tcPr>
            <w:tcW w:w="1985" w:type="dxa"/>
            <w:vMerge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BA528C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MAT4.2.2.  Utiliza instrumentos de dibujo  para la reproducción de figuras planas. (CPAA,CMCT)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760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4.3. Conocer las características y aplicarlas a para clasificar: poliedros, prismas, pirámides, cuerpos redondos: cono, cilindro y esfera.</w:t>
            </w:r>
          </w:p>
        </w:tc>
        <w:tc>
          <w:tcPr>
            <w:tcW w:w="8930" w:type="dxa"/>
            <w:shd w:val="clear" w:color="auto" w:fill="auto"/>
          </w:tcPr>
          <w:p w:rsidR="008B09A7" w:rsidRDefault="008B09A7" w:rsidP="00501CC7">
            <w:pPr>
              <w:jc w:val="both"/>
            </w:pPr>
            <w:r>
              <w:rPr>
                <w:sz w:val="16"/>
                <w:szCs w:val="16"/>
              </w:rPr>
              <w:t>MAT4.3.1.  Reconoce e identifica, prismas y pirámides en formas presentes en el entorno. (CPAA</w:t>
            </w:r>
            <w:proofErr w:type="gramStart"/>
            <w:r>
              <w:rPr>
                <w:sz w:val="16"/>
                <w:szCs w:val="16"/>
              </w:rPr>
              <w:t>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913"/>
        </w:trPr>
        <w:tc>
          <w:tcPr>
            <w:tcW w:w="1985" w:type="dxa"/>
            <w:vMerge/>
            <w:shd w:val="clear" w:color="auto" w:fill="auto"/>
          </w:tcPr>
          <w:p w:rsidR="008B09A7" w:rsidRDefault="008B09A7" w:rsidP="00501C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 xml:space="preserve">MAT4.3.2.  Reconoce e identifica cuerpos redondos: cono, cilindro y esfera. </w:t>
            </w:r>
            <w:proofErr w:type="gramStart"/>
            <w:r>
              <w:rPr>
                <w:sz w:val="16"/>
                <w:szCs w:val="16"/>
              </w:rPr>
              <w:t>en</w:t>
            </w:r>
            <w:proofErr w:type="gramEnd"/>
            <w:r>
              <w:rPr>
                <w:sz w:val="16"/>
                <w:szCs w:val="16"/>
              </w:rPr>
              <w:t xml:space="preserve"> formas presentes en el entorno. (CPAA</w:t>
            </w:r>
            <w:proofErr w:type="gramStart"/>
            <w:r>
              <w:rPr>
                <w:sz w:val="16"/>
                <w:szCs w:val="16"/>
              </w:rPr>
              <w:t>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A11D6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790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lastRenderedPageBreak/>
              <w:t>4.4. Interpretar representaciones espaciales realizadas a partir de sistemas de referencia y de objetos o situaciones familiares</w:t>
            </w:r>
          </w:p>
        </w:tc>
        <w:tc>
          <w:tcPr>
            <w:tcW w:w="8930" w:type="dxa"/>
            <w:shd w:val="clear" w:color="auto" w:fill="auto"/>
          </w:tcPr>
          <w:p w:rsidR="008B09A7" w:rsidRDefault="008B09A7" w:rsidP="00501CC7">
            <w:pPr>
              <w:jc w:val="both"/>
            </w:pPr>
            <w:r>
              <w:rPr>
                <w:sz w:val="16"/>
                <w:szCs w:val="16"/>
              </w:rPr>
              <w:t>MAT4.4.1.  Comprende y describe situaciones de la vida cotidiana, e interpreta (planos, croquis de itinerarios, maquetas?), utilizando las nociones básicas de situación.(CMCT,CCL)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790"/>
        </w:trPr>
        <w:tc>
          <w:tcPr>
            <w:tcW w:w="1985" w:type="dxa"/>
            <w:vMerge/>
            <w:shd w:val="clear" w:color="auto" w:fill="auto"/>
          </w:tcPr>
          <w:p w:rsidR="008B09A7" w:rsidRDefault="008B09A7" w:rsidP="00501C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MAT4.4.2.  Interpreta y describe situaciones, mensajes y hechos de la vida diaria utilizando el vocabulario geométrico adecuado: indica una dirección, explica un recorrido, se orienta en el espacio. (CMCT,CCL)</w:t>
            </w:r>
            <w:r w:rsidR="00A11D65">
              <w:rPr>
                <w:sz w:val="16"/>
                <w:szCs w:val="16"/>
              </w:rPr>
              <w:t xml:space="preserve">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390"/>
        </w:trPr>
        <w:tc>
          <w:tcPr>
            <w:tcW w:w="13467" w:type="dxa"/>
            <w:gridSpan w:val="5"/>
            <w:shd w:val="clear" w:color="auto" w:fill="auto"/>
          </w:tcPr>
          <w:p w:rsidR="008B09A7" w:rsidRPr="00A11D65" w:rsidRDefault="008B09A7" w:rsidP="00A11D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D65">
              <w:rPr>
                <w:rFonts w:ascii="Arial" w:hAnsi="Arial" w:cs="Arial"/>
                <w:b/>
                <w:sz w:val="20"/>
                <w:szCs w:val="20"/>
              </w:rPr>
              <w:t>BLOQUE 5: ESTADÍSTICA Y PROBABILIDAD.</w:t>
            </w:r>
          </w:p>
        </w:tc>
      </w:tr>
      <w:tr w:rsidR="00A11D65" w:rsidRPr="00756B90" w:rsidTr="00A11D65">
        <w:trPr>
          <w:trHeight w:val="1448"/>
        </w:trPr>
        <w:tc>
          <w:tcPr>
            <w:tcW w:w="1985" w:type="dxa"/>
            <w:shd w:val="clear" w:color="auto" w:fill="auto"/>
          </w:tcPr>
          <w:p w:rsidR="00A11D65" w:rsidRPr="00A11D65" w:rsidRDefault="00A11D65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5.1. Registrar una información cuantificable, utilizando algunos recursos sencillos de representación gráfica como las tablas de datos, gráfica de barras, pictogramas.</w:t>
            </w:r>
          </w:p>
        </w:tc>
        <w:tc>
          <w:tcPr>
            <w:tcW w:w="8930" w:type="dxa"/>
            <w:shd w:val="clear" w:color="auto" w:fill="auto"/>
          </w:tcPr>
          <w:p w:rsidR="00A11D65" w:rsidRPr="007815C1" w:rsidRDefault="00A11D65" w:rsidP="007742BB">
            <w:pPr>
              <w:jc w:val="both"/>
            </w:pPr>
            <w:r>
              <w:rPr>
                <w:sz w:val="16"/>
                <w:szCs w:val="16"/>
              </w:rPr>
              <w:t xml:space="preserve">MAT5.1.1.  Recoge y registra datos cuantitativos, de situaciones de su entorno, para construir tablas de doble entrada sencillas, pictogramas y/o gráfica de barras.(CPAA,CMCT)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11D65" w:rsidRPr="00756B90" w:rsidRDefault="00A11D6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11D65" w:rsidRPr="00756B90" w:rsidRDefault="00A11D6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11D65" w:rsidRPr="00756B90" w:rsidRDefault="00A11D6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1348"/>
        </w:trPr>
        <w:tc>
          <w:tcPr>
            <w:tcW w:w="1985" w:type="dxa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5.2. Realizar, leer e interpretar representaciones gráficas de un conjunto de datos relativos al entorno inmediato.</w:t>
            </w:r>
          </w:p>
        </w:tc>
        <w:tc>
          <w:tcPr>
            <w:tcW w:w="8930" w:type="dxa"/>
            <w:shd w:val="clear" w:color="auto" w:fill="auto"/>
          </w:tcPr>
          <w:p w:rsidR="008B09A7" w:rsidRPr="00BA528C" w:rsidRDefault="008B09A7" w:rsidP="008B09A7">
            <w:pPr>
              <w:jc w:val="both"/>
            </w:pPr>
            <w:r>
              <w:rPr>
                <w:sz w:val="16"/>
                <w:szCs w:val="16"/>
              </w:rPr>
              <w:t xml:space="preserve">MAT5.2.1.  Interpreta gráficos muy sencillos: gráfica de barras, tabla de doble entrada, pictogramas,  con datos obtenidos de situaciones muy cercanas. </w:t>
            </w:r>
            <w:r w:rsidR="00A11D65">
              <w:t xml:space="preserve"> </w:t>
            </w:r>
            <w:r>
              <w:rPr>
                <w:sz w:val="16"/>
                <w:szCs w:val="16"/>
              </w:rPr>
              <w:t>(CPAA,CMCT)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8B09A7" w:rsidRPr="00A11D65" w:rsidRDefault="008B09A7" w:rsidP="00501CC7">
            <w:pPr>
              <w:jc w:val="both"/>
              <w:rPr>
                <w:sz w:val="14"/>
                <w:szCs w:val="14"/>
              </w:rPr>
            </w:pPr>
            <w:r w:rsidRPr="00A11D65">
              <w:rPr>
                <w:sz w:val="14"/>
                <w:szCs w:val="14"/>
              </w:rPr>
              <w:t>5.3. Observar y constatar que hay sucesos imposibles, sucesos que con casi toda seguridad se producen, o que se repiten, siendo más o menos probable esta repetición.</w:t>
            </w:r>
          </w:p>
        </w:tc>
        <w:tc>
          <w:tcPr>
            <w:tcW w:w="8930" w:type="dxa"/>
            <w:shd w:val="clear" w:color="auto" w:fill="auto"/>
          </w:tcPr>
          <w:p w:rsidR="008B09A7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MAT5.3.1.  Identifica situaciones o experiencias de la vida cotidiana de carácter aleatorio.</w:t>
            </w:r>
            <w:r w:rsidR="00A11D65">
              <w:t xml:space="preserve"> </w:t>
            </w:r>
            <w:r>
              <w:rPr>
                <w:sz w:val="16"/>
                <w:szCs w:val="16"/>
              </w:rPr>
              <w:t>(CPAA)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  <w:p w:rsidR="008B09A7" w:rsidRDefault="008B09A7" w:rsidP="008B09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8B09A7" w:rsidRDefault="008B09A7" w:rsidP="00501C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8B09A7" w:rsidP="008B09A7">
            <w:pPr>
              <w:jc w:val="both"/>
            </w:pPr>
            <w:r>
              <w:rPr>
                <w:sz w:val="16"/>
                <w:szCs w:val="16"/>
              </w:rPr>
              <w:t>MAT5.3.2.  Realiza conjeturas y estimaciones sobre algunos juegos (monedas, dados, cartas, lotería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 xml:space="preserve">)  </w:t>
            </w:r>
            <w:proofErr w:type="gramStart"/>
            <w:r>
              <w:rPr>
                <w:sz w:val="16"/>
                <w:szCs w:val="16"/>
              </w:rPr>
              <w:t>utilizando</w:t>
            </w:r>
            <w:proofErr w:type="gramEnd"/>
            <w:r>
              <w:rPr>
                <w:sz w:val="16"/>
                <w:szCs w:val="16"/>
              </w:rPr>
              <w:t xml:space="preserve"> el vocabulario seguro, posible e imposible. (CMCT,CCL)</w:t>
            </w:r>
            <w:r w:rsidR="00A11D6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</w:tbl>
    <w:p w:rsidR="00A11D65" w:rsidRDefault="00A11D65" w:rsidP="002D1C32">
      <w:pPr>
        <w:rPr>
          <w:rFonts w:ascii="Arial" w:eastAsia="Times New Roman" w:hAnsi="Arial" w:cs="Arial"/>
          <w:b/>
          <w:sz w:val="28"/>
          <w:szCs w:val="28"/>
        </w:rPr>
      </w:pPr>
    </w:p>
    <w:p w:rsidR="00A11D65" w:rsidRDefault="00A11D65" w:rsidP="002D1C32">
      <w:pPr>
        <w:rPr>
          <w:rFonts w:ascii="Arial" w:eastAsia="Times New Roman" w:hAnsi="Arial" w:cs="Arial"/>
          <w:b/>
          <w:sz w:val="28"/>
          <w:szCs w:val="28"/>
        </w:rPr>
      </w:pPr>
    </w:p>
    <w:p w:rsidR="002D1C32" w:rsidRPr="00BA528C" w:rsidRDefault="002D1C32" w:rsidP="002D1C32">
      <w:pPr>
        <w:rPr>
          <w:rFonts w:ascii="Arial" w:eastAsia="Times New Roman" w:hAnsi="Arial" w:cs="Arial"/>
          <w:b/>
          <w:sz w:val="28"/>
          <w:szCs w:val="28"/>
        </w:rPr>
      </w:pPr>
      <w:r w:rsidRPr="008C018A">
        <w:rPr>
          <w:rFonts w:ascii="Arial" w:eastAsia="Times New Roman" w:hAnsi="Arial" w:cs="Arial"/>
          <w:b/>
          <w:sz w:val="28"/>
          <w:szCs w:val="28"/>
        </w:rPr>
        <w:lastRenderedPageBreak/>
        <w:t>2. METODOLOGÍA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BF"/>
      </w:tblPr>
      <w:tblGrid>
        <w:gridCol w:w="14142"/>
      </w:tblGrid>
      <w:tr w:rsidR="002D1C32" w:rsidTr="002D1C32">
        <w:tc>
          <w:tcPr>
            <w:tcW w:w="14142" w:type="dxa"/>
          </w:tcPr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0F7BAE" w:rsidRDefault="000F7BAE" w:rsidP="00AB3F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D1C32" w:rsidRPr="00BA528C" w:rsidRDefault="002D1C32" w:rsidP="00BA528C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A527E1">
        <w:rPr>
          <w:rFonts w:ascii="Arial" w:eastAsia="Times New Roman" w:hAnsi="Arial" w:cs="Arial"/>
          <w:b/>
          <w:sz w:val="28"/>
          <w:szCs w:val="28"/>
        </w:rPr>
        <w:t>3. ORGANIZACIÓN DE LOS REFUERZOS EDUCATIVO (MAESTRO/A ORDINARIO) Y APOYOS ESPECÍFICOS (PT, AL Y EC</w:t>
      </w:r>
      <w:r w:rsidR="00BA528C">
        <w:rPr>
          <w:rFonts w:ascii="Arial" w:eastAsia="Times New Roman" w:hAnsi="Arial" w:cs="Arial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92"/>
        <w:gridCol w:w="2008"/>
        <w:gridCol w:w="2315"/>
        <w:gridCol w:w="1840"/>
        <w:gridCol w:w="2090"/>
        <w:gridCol w:w="1638"/>
        <w:gridCol w:w="1837"/>
      </w:tblGrid>
      <w:tr w:rsidR="002D1C32" w:rsidRPr="00033FF7" w:rsidTr="00AB3F30">
        <w:tc>
          <w:tcPr>
            <w:tcW w:w="876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RR. PERSONAL</w:t>
            </w:r>
          </w:p>
        </w:tc>
        <w:tc>
          <w:tcPr>
            <w:tcW w:w="216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DENTRO DEL AULA ORDINARIA</w:t>
            </w:r>
          </w:p>
        </w:tc>
        <w:tc>
          <w:tcPr>
            <w:tcW w:w="195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FUERA DEL AULA ORDINARIA</w:t>
            </w:r>
          </w:p>
        </w:tc>
      </w:tr>
      <w:tr w:rsidR="002D1C32" w:rsidRPr="00033FF7" w:rsidTr="00AB3F30">
        <w:tc>
          <w:tcPr>
            <w:tcW w:w="876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Con todo el grupo</w:t>
            </w:r>
            <w:r w:rsidRPr="00033FF7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(programa, contenido de refuerzo para todos)</w:t>
            </w:r>
          </w:p>
        </w:tc>
        <w:tc>
          <w:tcPr>
            <w:tcW w:w="814" w:type="pct"/>
            <w:tcBorders>
              <w:top w:val="nil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reducido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 xml:space="preserve"> (= contenido o de refuerzo y puede ser  distinta actividad 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033FF7">
              <w:rPr>
                <w:rFonts w:ascii="Arial" w:eastAsia="Times New Roman" w:hAnsi="Arial" w:cs="Arial"/>
                <w:sz w:val="12"/>
                <w:szCs w:val="12"/>
              </w:rPr>
              <w:t>*no siempre mismos alumnos/as</w:t>
            </w:r>
          </w:p>
        </w:tc>
        <w:tc>
          <w:tcPr>
            <w:tcW w:w="647" w:type="pct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Individual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(= contenido, de refuerzo o específico y puede ser  distinta actividad)</w:t>
            </w:r>
          </w:p>
        </w:tc>
        <w:tc>
          <w:tcPr>
            <w:tcW w:w="73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reducido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033FF7">
              <w:rPr>
                <w:rFonts w:ascii="Arial" w:eastAsia="Times New Roman" w:hAnsi="Arial" w:cs="Arial"/>
                <w:sz w:val="20"/>
              </w:rPr>
              <w:t>(Desdoble)</w:t>
            </w:r>
          </w:p>
        </w:tc>
        <w:tc>
          <w:tcPr>
            <w:tcW w:w="576" w:type="pct"/>
            <w:tcBorders>
              <w:top w:val="nil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flexible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(Según NCC)</w:t>
            </w:r>
          </w:p>
        </w:tc>
        <w:tc>
          <w:tcPr>
            <w:tcW w:w="646" w:type="pct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Individual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(contenido específicos)</w:t>
            </w:r>
          </w:p>
        </w:tc>
      </w:tr>
      <w:tr w:rsidR="002D1C32" w:rsidRPr="00033FF7" w:rsidTr="00BA528C">
        <w:trPr>
          <w:trHeight w:val="351"/>
        </w:trPr>
        <w:tc>
          <w:tcPr>
            <w:tcW w:w="87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REFUERZO EDUCATIVO </w:t>
            </w:r>
          </w:p>
        </w:tc>
        <w:tc>
          <w:tcPr>
            <w:tcW w:w="706" w:type="pct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BA528C">
        <w:trPr>
          <w:trHeight w:val="298"/>
        </w:trPr>
        <w:tc>
          <w:tcPr>
            <w:tcW w:w="87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PT</w:t>
            </w:r>
          </w:p>
        </w:tc>
        <w:tc>
          <w:tcPr>
            <w:tcW w:w="706" w:type="pct"/>
            <w:tcBorders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AB3F30">
        <w:tc>
          <w:tcPr>
            <w:tcW w:w="87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AL</w:t>
            </w:r>
          </w:p>
        </w:tc>
        <w:tc>
          <w:tcPr>
            <w:tcW w:w="706" w:type="pct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AB3F30">
        <w:tc>
          <w:tcPr>
            <w:tcW w:w="87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EC</w:t>
            </w:r>
          </w:p>
        </w:tc>
        <w:tc>
          <w:tcPr>
            <w:tcW w:w="706" w:type="pct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2D1C32" w:rsidRPr="00EC630A" w:rsidRDefault="00BA528C" w:rsidP="002D1C32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A528C">
        <w:rPr>
          <w:rFonts w:ascii="Arial" w:eastAsia="Times New Roman" w:hAnsi="Arial" w:cs="Arial"/>
          <w:b/>
          <w:sz w:val="12"/>
          <w:szCs w:val="12"/>
        </w:rPr>
        <w:t>Contenido igual:</w:t>
      </w:r>
      <w:r w:rsidRPr="00BA528C">
        <w:rPr>
          <w:rFonts w:ascii="Arial" w:eastAsia="Times New Roman" w:hAnsi="Arial" w:cs="Arial"/>
          <w:sz w:val="12"/>
          <w:szCs w:val="12"/>
        </w:rPr>
        <w:t xml:space="preserve"> es el que imparte el profesor tutor o de área.*</w:t>
      </w:r>
      <w:r w:rsidRPr="00BA528C">
        <w:rPr>
          <w:rFonts w:ascii="Arial" w:eastAsia="Times New Roman" w:hAnsi="Arial" w:cs="Arial"/>
          <w:b/>
          <w:i/>
          <w:sz w:val="12"/>
          <w:szCs w:val="12"/>
        </w:rPr>
        <w:t>Contenido de refuerzo</w:t>
      </w:r>
      <w:r w:rsidRPr="00BA528C">
        <w:rPr>
          <w:rFonts w:ascii="Arial" w:eastAsia="Times New Roman" w:hAnsi="Arial" w:cs="Arial"/>
          <w:sz w:val="12"/>
          <w:szCs w:val="12"/>
        </w:rPr>
        <w:t>: es el contenido nuclear (básico) del área y que necesita ayuda para aprender.  Puede ser un repaso.*</w:t>
      </w:r>
      <w:r w:rsidRPr="00BA528C">
        <w:rPr>
          <w:rFonts w:ascii="Arial" w:eastAsia="Times New Roman" w:hAnsi="Arial" w:cs="Arial"/>
          <w:b/>
          <w:i/>
          <w:sz w:val="12"/>
          <w:szCs w:val="12"/>
        </w:rPr>
        <w:t>Contenido específico</w:t>
      </w:r>
      <w:r w:rsidRPr="00BA528C">
        <w:rPr>
          <w:rFonts w:ascii="Arial" w:eastAsia="Times New Roman" w:hAnsi="Arial" w:cs="Arial"/>
          <w:sz w:val="12"/>
          <w:szCs w:val="12"/>
        </w:rPr>
        <w:t>: donde tiene mayores dificultades y necesidad de mejorar.</w:t>
      </w:r>
    </w:p>
    <w:p w:rsidR="002D1C32" w:rsidRPr="002D1C32" w:rsidRDefault="002D1C32" w:rsidP="002D1C32">
      <w:pPr>
        <w:rPr>
          <w:rFonts w:ascii="Arial" w:eastAsia="Times New Roman" w:hAnsi="Arial" w:cs="Arial"/>
          <w:b/>
          <w:sz w:val="28"/>
          <w:szCs w:val="28"/>
        </w:rPr>
      </w:pPr>
      <w:r w:rsidRPr="00562CA1">
        <w:rPr>
          <w:rFonts w:ascii="Arial" w:eastAsia="Times New Roman" w:hAnsi="Arial" w:cs="Arial"/>
          <w:b/>
          <w:sz w:val="28"/>
          <w:szCs w:val="28"/>
        </w:rPr>
        <w:lastRenderedPageBreak/>
        <w:t>4. COLABORACIÓN CON LA FAMILA</w:t>
      </w:r>
      <w:r>
        <w:rPr>
          <w:rFonts w:ascii="Calibri" w:eastAsia="Times New Roman" w:hAnsi="Calibri" w:cs="Times New Roman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3575"/>
      </w:tblGrid>
      <w:tr w:rsidR="002D1C32" w:rsidTr="002D1C32">
        <w:tc>
          <w:tcPr>
            <w:tcW w:w="13575" w:type="dxa"/>
          </w:tcPr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30000" w:rsidRDefault="00330000"/>
    <w:p w:rsidR="002D1C32" w:rsidRPr="00061FDD" w:rsidRDefault="002D1C32">
      <w:pPr>
        <w:rPr>
          <w:rFonts w:ascii="Arial" w:hAnsi="Arial" w:cs="Arial"/>
          <w:b/>
          <w:sz w:val="28"/>
          <w:szCs w:val="28"/>
        </w:rPr>
      </w:pPr>
      <w:r w:rsidRPr="00061FDD">
        <w:rPr>
          <w:rFonts w:ascii="Arial" w:hAnsi="Arial" w:cs="Arial"/>
          <w:b/>
          <w:sz w:val="28"/>
          <w:szCs w:val="28"/>
        </w:rPr>
        <w:t>5. MOMENTO DE REVISIÓN Y DECISIÓN DE CONTINUACIÓN</w:t>
      </w:r>
    </w:p>
    <w:p w:rsidR="002D1C32" w:rsidRDefault="002D1C32"/>
    <w:p w:rsidR="00061FDD" w:rsidRDefault="00061FDD"/>
    <w:p w:rsidR="00BA528C" w:rsidRDefault="00BA528C"/>
    <w:p w:rsidR="002D1C32" w:rsidRPr="00061FDD" w:rsidRDefault="002D1C32">
      <w:pPr>
        <w:rPr>
          <w:rFonts w:ascii="Arial" w:hAnsi="Arial" w:cs="Arial"/>
          <w:b/>
          <w:sz w:val="28"/>
          <w:szCs w:val="28"/>
        </w:rPr>
      </w:pPr>
      <w:r w:rsidRPr="00061FDD">
        <w:rPr>
          <w:rFonts w:ascii="Arial" w:hAnsi="Arial" w:cs="Arial"/>
          <w:b/>
          <w:sz w:val="28"/>
          <w:szCs w:val="28"/>
        </w:rPr>
        <w:t>6. SEGUIMIENTO Y ACUERDOS</w:t>
      </w:r>
    </w:p>
    <w:sectPr w:rsidR="002D1C32" w:rsidRPr="00061FDD" w:rsidSect="000A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30" w:rsidRDefault="00AB3F30" w:rsidP="000A182D">
      <w:pPr>
        <w:spacing w:after="0" w:line="240" w:lineRule="auto"/>
      </w:pPr>
      <w:r>
        <w:separator/>
      </w:r>
    </w:p>
  </w:endnote>
  <w:endnote w:type="continuationSeparator" w:id="1">
    <w:p w:rsidR="00AB3F30" w:rsidRDefault="00AB3F30" w:rsidP="000A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C8" w:rsidRDefault="00114EC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1985"/>
      <w:docPartObj>
        <w:docPartGallery w:val="Page Numbers (Bottom of Page)"/>
        <w:docPartUnique/>
      </w:docPartObj>
    </w:sdtPr>
    <w:sdtContent>
      <w:p w:rsidR="00BA528C" w:rsidRDefault="00AB09C9">
        <w:pPr>
          <w:pStyle w:val="Piedepgina"/>
          <w:jc w:val="right"/>
        </w:pPr>
        <w:r w:rsidRPr="00AB09C9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345805</wp:posOffset>
              </wp:positionH>
              <wp:positionV relativeFrom="paragraph">
                <wp:posOffset>-1735</wp:posOffset>
              </wp:positionV>
              <wp:extent cx="712800" cy="511200"/>
              <wp:effectExtent l="0" t="0" r="0" b="0"/>
              <wp:wrapThrough wrapText="bothSides">
                <wp:wrapPolygon edited="0">
                  <wp:start x="8663" y="4025"/>
                  <wp:lineTo x="5775" y="5635"/>
                  <wp:lineTo x="2888" y="10465"/>
                  <wp:lineTo x="2888" y="12880"/>
                  <wp:lineTo x="17904" y="12880"/>
                  <wp:lineTo x="17904" y="12075"/>
                  <wp:lineTo x="13283" y="4830"/>
                  <wp:lineTo x="12128" y="4025"/>
                  <wp:lineTo x="8663" y="4025"/>
                </wp:wrapPolygon>
              </wp:wrapThrough>
              <wp:docPr id="1" name="0 Imagen" descr="Logotodo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odo2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" cy="511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BA528C" w:rsidRDefault="00BA528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C8" w:rsidRDefault="00114E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30" w:rsidRDefault="00AB3F30" w:rsidP="000A182D">
      <w:pPr>
        <w:spacing w:after="0" w:line="240" w:lineRule="auto"/>
      </w:pPr>
      <w:r>
        <w:separator/>
      </w:r>
    </w:p>
  </w:footnote>
  <w:footnote w:type="continuationSeparator" w:id="1">
    <w:p w:rsidR="00AB3F30" w:rsidRDefault="00AB3F30" w:rsidP="000A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C8" w:rsidRDefault="00114EC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30" w:rsidRDefault="00066DB4">
    <w:pPr>
      <w:pStyle w:val="Encabezado"/>
    </w:pPr>
    <w:r>
      <w:rPr>
        <w:noProof/>
      </w:rPr>
      <w:pict>
        <v:rect id="_x0000_s2050" style="position:absolute;margin-left:638.9pt;margin-top:13.55pt;width:21.6pt;height:14.4pt;z-index:251659264;mso-position-horizontal-relative:text;mso-position-vertical-relative:text" o:allowincell="f" fillcolor="black"/>
      </w:pict>
    </w:r>
    <w:r>
      <w:rPr>
        <w:noProof/>
      </w:rPr>
      <w:pict>
        <v:rect id="_x0000_s2049" style="position:absolute;margin-left:638.9pt;margin-top:-18.75pt;width:21.6pt;height:14.4pt;z-index:-251658240;mso-wrap-edited:f;mso-position-horizontal-relative:text;mso-position-vertical-relative:text" wrapcoords="-745 0 -745 21600 22345 21600 22345 0 -745 0" fillcolor="green">
          <w10:wrap type="through"/>
        </v:rect>
      </w:pict>
    </w:r>
    <w:r w:rsidR="00AB3F30">
      <w:tab/>
    </w:r>
    <w:r w:rsidR="00AB3F30">
      <w:tab/>
    </w:r>
    <w:r w:rsidR="00AB3F30">
      <w:tab/>
      <w:t xml:space="preserve">GOBIERNO  DE EXTREMADURA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C8" w:rsidRDefault="00114E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8D3"/>
    <w:multiLevelType w:val="hybridMultilevel"/>
    <w:tmpl w:val="12F0EE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C5199"/>
    <w:multiLevelType w:val="hybridMultilevel"/>
    <w:tmpl w:val="586EEAE4"/>
    <w:lvl w:ilvl="0" w:tplc="ABE624F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182D"/>
    <w:rsid w:val="00005D97"/>
    <w:rsid w:val="00043F74"/>
    <w:rsid w:val="00061FDD"/>
    <w:rsid w:val="0006279B"/>
    <w:rsid w:val="00066DB4"/>
    <w:rsid w:val="000A182D"/>
    <w:rsid w:val="000B31A6"/>
    <w:rsid w:val="000F7BAE"/>
    <w:rsid w:val="00114EC8"/>
    <w:rsid w:val="00141BFC"/>
    <w:rsid w:val="00167425"/>
    <w:rsid w:val="001E6493"/>
    <w:rsid w:val="00237FF4"/>
    <w:rsid w:val="002C03BD"/>
    <w:rsid w:val="002D1C32"/>
    <w:rsid w:val="00330000"/>
    <w:rsid w:val="00352C89"/>
    <w:rsid w:val="005179C7"/>
    <w:rsid w:val="00620E64"/>
    <w:rsid w:val="00626AD1"/>
    <w:rsid w:val="006740E6"/>
    <w:rsid w:val="006F2DB7"/>
    <w:rsid w:val="00700A6C"/>
    <w:rsid w:val="007742BB"/>
    <w:rsid w:val="007815C1"/>
    <w:rsid w:val="007971FD"/>
    <w:rsid w:val="007E3725"/>
    <w:rsid w:val="008B09A7"/>
    <w:rsid w:val="008D0177"/>
    <w:rsid w:val="00910C54"/>
    <w:rsid w:val="00920976"/>
    <w:rsid w:val="009573B9"/>
    <w:rsid w:val="00964E62"/>
    <w:rsid w:val="009F2770"/>
    <w:rsid w:val="009F7A3D"/>
    <w:rsid w:val="00A11D65"/>
    <w:rsid w:val="00A174AE"/>
    <w:rsid w:val="00A4423A"/>
    <w:rsid w:val="00A96E43"/>
    <w:rsid w:val="00AB09C9"/>
    <w:rsid w:val="00AB3F30"/>
    <w:rsid w:val="00B02028"/>
    <w:rsid w:val="00B04EEF"/>
    <w:rsid w:val="00B3053E"/>
    <w:rsid w:val="00B735DF"/>
    <w:rsid w:val="00BA528C"/>
    <w:rsid w:val="00D26705"/>
    <w:rsid w:val="00E85872"/>
    <w:rsid w:val="00E9459D"/>
    <w:rsid w:val="00FC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Style">
    <w:name w:val="rStyle"/>
    <w:rsid w:val="000A182D"/>
    <w:rPr>
      <w:b/>
      <w:sz w:val="32"/>
      <w:szCs w:val="32"/>
    </w:rPr>
  </w:style>
  <w:style w:type="paragraph" w:customStyle="1" w:styleId="pStyle">
    <w:name w:val="pStyle"/>
    <w:rsid w:val="000A182D"/>
    <w:pPr>
      <w:spacing w:after="100"/>
      <w:jc w:val="center"/>
    </w:pPr>
    <w:rPr>
      <w:rFonts w:ascii="Arial" w:eastAsia="Arial" w:hAnsi="Arial" w:cs="Arial"/>
      <w:sz w:val="20"/>
      <w:szCs w:val="20"/>
      <w:lang w:val="en-GB" w:eastAsia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82D"/>
  </w:style>
  <w:style w:type="paragraph" w:styleId="Piedepgina">
    <w:name w:val="footer"/>
    <w:basedOn w:val="Normal"/>
    <w:link w:val="PiedepginaCar"/>
    <w:uiPriority w:val="99"/>
    <w:unhideWhenUsed/>
    <w:rsid w:val="000A1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82D"/>
  </w:style>
  <w:style w:type="paragraph" w:styleId="Prrafodelista">
    <w:name w:val="List Paragraph"/>
    <w:basedOn w:val="Normal"/>
    <w:uiPriority w:val="34"/>
    <w:qFormat/>
    <w:rsid w:val="00A1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420C-3810-4FBB-9654-7ECC83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2386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EOEP</dc:creator>
  <cp:keywords/>
  <dc:description/>
  <cp:lastModifiedBy>Chicho</cp:lastModifiedBy>
  <cp:revision>23</cp:revision>
  <cp:lastPrinted>2015-10-28T10:58:00Z</cp:lastPrinted>
  <dcterms:created xsi:type="dcterms:W3CDTF">2015-03-11T12:34:00Z</dcterms:created>
  <dcterms:modified xsi:type="dcterms:W3CDTF">2017-12-07T09:02:00Z</dcterms:modified>
</cp:coreProperties>
</file>