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523DB4">
        <w:rPr>
          <w:rFonts w:ascii="Arial" w:hAnsi="Arial" w:cs="Arial"/>
          <w:b/>
          <w:bCs/>
          <w:color w:val="FF0000"/>
          <w:sz w:val="52"/>
        </w:rPr>
        <w:t xml:space="preserve">La sílaba </w:t>
      </w:r>
      <w:r w:rsidR="00672E41">
        <w:rPr>
          <w:rFonts w:ascii="Arial" w:hAnsi="Arial" w:cs="Arial"/>
          <w:b/>
          <w:bCs/>
          <w:color w:val="FF0000"/>
          <w:sz w:val="52"/>
        </w:rPr>
        <w:t>eliminada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523DB4" w:rsidRDefault="00523DB4" w:rsidP="00523DB4">
      <w:pPr>
        <w:tabs>
          <w:tab w:val="left" w:pos="142"/>
        </w:tabs>
        <w:ind w:right="-425"/>
        <w:jc w:val="both"/>
        <w:outlineLvl w:val="0"/>
        <w:rPr>
          <w:rFonts w:ascii="Arial" w:hAnsi="Arial" w:cs="Arial"/>
          <w:noProof/>
          <w:sz w:val="44"/>
          <w:lang w:eastAsia="es-ES"/>
        </w:rPr>
      </w:pPr>
      <w:r w:rsidRPr="00523DB4">
        <w:rPr>
          <w:rFonts w:ascii="Arial" w:hAnsi="Arial" w:cs="Arial"/>
          <w:noProof/>
          <w:sz w:val="44"/>
          <w:lang w:eastAsia="es-ES"/>
        </w:rPr>
        <w:t xml:space="preserve">Nuestro amigo </w:t>
      </w:r>
      <w:r w:rsidR="00672E41">
        <w:rPr>
          <w:rFonts w:ascii="Arial" w:hAnsi="Arial" w:cs="Arial"/>
          <w:noProof/>
          <w:sz w:val="44"/>
          <w:lang w:eastAsia="es-ES"/>
        </w:rPr>
        <w:t>J</w:t>
      </w:r>
      <w:r w:rsidRPr="00523DB4">
        <w:rPr>
          <w:rFonts w:ascii="Arial" w:hAnsi="Arial" w:cs="Arial"/>
          <w:noProof/>
          <w:sz w:val="44"/>
          <w:lang w:eastAsia="es-ES"/>
        </w:rPr>
        <w:t xml:space="preserve">avier ha estado montando en bicicleta durante toda la tarde y llevaba su mochila colgada del hombro y dentro su libreta de lengua, en la que tenía una fantástica lista de palabras, </w:t>
      </w:r>
      <w:r w:rsidR="00672E41">
        <w:rPr>
          <w:rFonts w:ascii="Arial" w:hAnsi="Arial" w:cs="Arial"/>
          <w:noProof/>
          <w:sz w:val="44"/>
          <w:lang w:eastAsia="es-ES"/>
        </w:rPr>
        <w:t xml:space="preserve">su amigo </w:t>
      </w:r>
      <w:r w:rsidR="0094475E">
        <w:rPr>
          <w:rFonts w:ascii="Arial" w:hAnsi="Arial" w:cs="Arial"/>
          <w:noProof/>
          <w:sz w:val="44"/>
          <w:lang w:eastAsia="es-ES"/>
        </w:rPr>
        <w:t xml:space="preserve">Luca </w:t>
      </w:r>
      <w:r w:rsidR="00672E41">
        <w:rPr>
          <w:rFonts w:ascii="Arial" w:hAnsi="Arial" w:cs="Arial"/>
          <w:noProof/>
          <w:sz w:val="44"/>
          <w:lang w:eastAsia="es-ES"/>
        </w:rPr>
        <w:t>le quiere proponer formar más palabras apartir de las que ya tienen elim</w:t>
      </w:r>
      <w:r w:rsidR="0094475E">
        <w:rPr>
          <w:rFonts w:ascii="Arial" w:hAnsi="Arial" w:cs="Arial"/>
          <w:noProof/>
          <w:sz w:val="44"/>
          <w:lang w:eastAsia="es-ES"/>
        </w:rPr>
        <w:t>i</w:t>
      </w:r>
      <w:r w:rsidR="00672E41">
        <w:rPr>
          <w:rFonts w:ascii="Arial" w:hAnsi="Arial" w:cs="Arial"/>
          <w:noProof/>
          <w:sz w:val="44"/>
          <w:lang w:eastAsia="es-ES"/>
        </w:rPr>
        <w:t>nando alguna d</w:t>
      </w:r>
      <w:r w:rsidR="0094475E">
        <w:rPr>
          <w:rFonts w:ascii="Arial" w:hAnsi="Arial" w:cs="Arial"/>
          <w:noProof/>
          <w:sz w:val="44"/>
          <w:lang w:eastAsia="es-ES"/>
        </w:rPr>
        <w:t>e</w:t>
      </w:r>
      <w:r w:rsidR="00672E41">
        <w:rPr>
          <w:rFonts w:ascii="Arial" w:hAnsi="Arial" w:cs="Arial"/>
          <w:noProof/>
          <w:sz w:val="44"/>
          <w:lang w:eastAsia="es-ES"/>
        </w:rPr>
        <w:t xml:space="preserve"> sus sílabas.</w:t>
      </w:r>
    </w:p>
    <w:p w:rsidR="00523DB4" w:rsidRDefault="00672E41" w:rsidP="00523DB4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  <w:r>
        <w:rPr>
          <w:rFonts w:ascii="Arial" w:hAnsi="Arial" w:cs="Arial"/>
          <w:noProof/>
          <w:sz w:val="4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67945</wp:posOffset>
            </wp:positionV>
            <wp:extent cx="4384040" cy="2786380"/>
            <wp:effectExtent l="19050" t="0" r="0" b="0"/>
            <wp:wrapNone/>
            <wp:docPr id="1" name="Imagen 1" descr="Sin título:Users:Gines:Desktop:2764964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ítulo:Users:Gines:Desktop:27649647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E41" w:rsidRPr="00523DB4" w:rsidRDefault="00672E41" w:rsidP="00523DB4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Pr="00577EB2" w:rsidRDefault="000C6AA3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Vamos a quitar sílabas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3970"/>
        <w:gridCol w:w="1984"/>
        <w:gridCol w:w="2457"/>
        <w:gridCol w:w="2221"/>
        <w:gridCol w:w="4253"/>
      </w:tblGrid>
      <w:tr w:rsidR="000C6AA3" w:rsidTr="000C6AA3">
        <w:tc>
          <w:tcPr>
            <w:tcW w:w="3970" w:type="dxa"/>
            <w:vMerge w:val="restart"/>
            <w:vAlign w:val="center"/>
          </w:tcPr>
          <w:p w:rsidR="000C6AA3" w:rsidRPr="00FC4372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Palabra original</w:t>
            </w:r>
          </w:p>
        </w:tc>
        <w:tc>
          <w:tcPr>
            <w:tcW w:w="6662" w:type="dxa"/>
            <w:gridSpan w:val="3"/>
            <w:vAlign w:val="center"/>
          </w:tcPr>
          <w:p w:rsidR="000C6AA3" w:rsidRPr="00CE296D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que eliminamos</w:t>
            </w:r>
          </w:p>
        </w:tc>
        <w:tc>
          <w:tcPr>
            <w:tcW w:w="4253" w:type="dxa"/>
            <w:vMerge w:val="restart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0C6AA3">
              <w:rPr>
                <w:rFonts w:ascii="Arial" w:hAnsi="Arial" w:cs="Arial"/>
                <w:noProof/>
                <w:sz w:val="44"/>
                <w:lang w:eastAsia="es-ES"/>
              </w:rPr>
              <w:t>Palabra obtenida</w:t>
            </w:r>
          </w:p>
        </w:tc>
      </w:tr>
      <w:tr w:rsidR="000C6AA3" w:rsidTr="00672E41">
        <w:tc>
          <w:tcPr>
            <w:tcW w:w="3970" w:type="dxa"/>
            <w:vMerge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1ª</w:t>
            </w: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2ª</w:t>
            </w: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3ª</w:t>
            </w:r>
          </w:p>
        </w:tc>
        <w:tc>
          <w:tcPr>
            <w:tcW w:w="4253" w:type="dxa"/>
            <w:vMerge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Tarjeta</w:t>
            </w: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672E41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X</w:t>
            </w: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0C6AA3">
              <w:rPr>
                <w:rFonts w:ascii="Arial" w:hAnsi="Arial" w:cs="Arial"/>
                <w:noProof/>
                <w:sz w:val="44"/>
                <w:lang w:eastAsia="es-ES"/>
              </w:rPr>
              <w:t>Tarta</w:t>
            </w: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0C6AA3" w:rsidTr="00672E41">
        <w:tc>
          <w:tcPr>
            <w:tcW w:w="3970" w:type="dxa"/>
            <w:vAlign w:val="center"/>
          </w:tcPr>
          <w:p w:rsidR="000C6AA3" w:rsidRDefault="000C6AA3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457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221" w:type="dxa"/>
            <w:vAlign w:val="center"/>
          </w:tcPr>
          <w:p w:rsidR="000C6AA3" w:rsidRDefault="000C6AA3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253" w:type="dxa"/>
          </w:tcPr>
          <w:p w:rsidR="000C6AA3" w:rsidRPr="000C6AA3" w:rsidRDefault="000C6AA3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672E41" w:rsidRDefault="00672E41" w:rsidP="00E57ACA">
      <w:pPr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</w:p>
    <w:sectPr w:rsidR="00672E41" w:rsidSect="009355ED">
      <w:headerReference w:type="default" r:id="rId8"/>
      <w:footerReference w:type="default" r:id="rId9"/>
      <w:pgSz w:w="16838" w:h="11906" w:orient="landscape"/>
      <w:pgMar w:top="170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E8" w:rsidRDefault="008A48E8" w:rsidP="0066339A">
      <w:pPr>
        <w:spacing w:after="0" w:line="240" w:lineRule="auto"/>
      </w:pPr>
      <w:r>
        <w:separator/>
      </w:r>
    </w:p>
  </w:endnote>
  <w:endnote w:type="continuationSeparator" w:id="1">
    <w:p w:rsidR="008A48E8" w:rsidRDefault="008A48E8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9A" w:rsidRDefault="00B27905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99089A" w:rsidRPr="000E7EE4">
        <w:rPr>
          <w:rStyle w:val="Hipervnculo"/>
          <w:sz w:val="32"/>
        </w:rPr>
        <w:t>www.orientacionandujar.es</w:t>
      </w:r>
    </w:hyperlink>
  </w:p>
  <w:p w:rsidR="0099089A" w:rsidRPr="0066339A" w:rsidRDefault="0099089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E8" w:rsidRDefault="008A48E8" w:rsidP="0066339A">
      <w:pPr>
        <w:spacing w:after="0" w:line="240" w:lineRule="auto"/>
      </w:pPr>
      <w:r>
        <w:separator/>
      </w:r>
    </w:p>
  </w:footnote>
  <w:footnote w:type="continuationSeparator" w:id="1">
    <w:p w:rsidR="008A48E8" w:rsidRDefault="008A48E8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9A" w:rsidRDefault="0099089A">
    <w:pPr>
      <w:pStyle w:val="Encabezado"/>
    </w:pPr>
    <w:r>
      <w:t xml:space="preserve">Ginés Ciudad-Real Núñez </w:t>
    </w:r>
    <w:r>
      <w:tab/>
    </w:r>
    <w:r>
      <w:tab/>
    </w:r>
    <w:r>
      <w:tab/>
      <w:t>Actividades para alumnos con Dislexia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5930"/>
    <w:rsid w:val="00010121"/>
    <w:rsid w:val="00052F2E"/>
    <w:rsid w:val="00070B0B"/>
    <w:rsid w:val="000843A9"/>
    <w:rsid w:val="000C6AA3"/>
    <w:rsid w:val="00142341"/>
    <w:rsid w:val="001570F1"/>
    <w:rsid w:val="001A7933"/>
    <w:rsid w:val="001B4706"/>
    <w:rsid w:val="001D590A"/>
    <w:rsid w:val="001E1402"/>
    <w:rsid w:val="0022290D"/>
    <w:rsid w:val="00230BA2"/>
    <w:rsid w:val="002421BE"/>
    <w:rsid w:val="00262534"/>
    <w:rsid w:val="002729F4"/>
    <w:rsid w:val="002A1C34"/>
    <w:rsid w:val="00330E58"/>
    <w:rsid w:val="00373CA0"/>
    <w:rsid w:val="00373EB6"/>
    <w:rsid w:val="00391949"/>
    <w:rsid w:val="003B647D"/>
    <w:rsid w:val="003F738E"/>
    <w:rsid w:val="00460907"/>
    <w:rsid w:val="004644DE"/>
    <w:rsid w:val="0046456C"/>
    <w:rsid w:val="004B3C7F"/>
    <w:rsid w:val="004D111A"/>
    <w:rsid w:val="004E2BC4"/>
    <w:rsid w:val="00502F85"/>
    <w:rsid w:val="005073F7"/>
    <w:rsid w:val="00523DB4"/>
    <w:rsid w:val="00536D15"/>
    <w:rsid w:val="005469DB"/>
    <w:rsid w:val="00577EB2"/>
    <w:rsid w:val="005B5547"/>
    <w:rsid w:val="005E049A"/>
    <w:rsid w:val="0060775B"/>
    <w:rsid w:val="00625508"/>
    <w:rsid w:val="0066339A"/>
    <w:rsid w:val="006717B7"/>
    <w:rsid w:val="00672E41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824938"/>
    <w:rsid w:val="00854790"/>
    <w:rsid w:val="00886C8E"/>
    <w:rsid w:val="008A48E8"/>
    <w:rsid w:val="008B7D24"/>
    <w:rsid w:val="008C6AB9"/>
    <w:rsid w:val="00906CE4"/>
    <w:rsid w:val="00907332"/>
    <w:rsid w:val="00916181"/>
    <w:rsid w:val="009355ED"/>
    <w:rsid w:val="0094475E"/>
    <w:rsid w:val="00951496"/>
    <w:rsid w:val="0097514E"/>
    <w:rsid w:val="0099089A"/>
    <w:rsid w:val="009B6A88"/>
    <w:rsid w:val="00A01C6C"/>
    <w:rsid w:val="00A46695"/>
    <w:rsid w:val="00A46BF5"/>
    <w:rsid w:val="00A86F30"/>
    <w:rsid w:val="00AB5FE4"/>
    <w:rsid w:val="00AD42CE"/>
    <w:rsid w:val="00B27905"/>
    <w:rsid w:val="00B55A7C"/>
    <w:rsid w:val="00B82A27"/>
    <w:rsid w:val="00BB3FA1"/>
    <w:rsid w:val="00BC3637"/>
    <w:rsid w:val="00BF4110"/>
    <w:rsid w:val="00BF6702"/>
    <w:rsid w:val="00C50B54"/>
    <w:rsid w:val="00C50FB5"/>
    <w:rsid w:val="00C770A0"/>
    <w:rsid w:val="00C8496C"/>
    <w:rsid w:val="00C95E80"/>
    <w:rsid w:val="00CE296D"/>
    <w:rsid w:val="00D36900"/>
    <w:rsid w:val="00D72F7B"/>
    <w:rsid w:val="00D778D7"/>
    <w:rsid w:val="00D85FF5"/>
    <w:rsid w:val="00DA1CEA"/>
    <w:rsid w:val="00DE055F"/>
    <w:rsid w:val="00DE0D2A"/>
    <w:rsid w:val="00E108EE"/>
    <w:rsid w:val="00E302BD"/>
    <w:rsid w:val="00E57ACA"/>
    <w:rsid w:val="00E90D7A"/>
    <w:rsid w:val="00EB2543"/>
    <w:rsid w:val="00ED5340"/>
    <w:rsid w:val="00EE087F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articular\Download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4B2B-C757-E14E-82C1-D8A38698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420</Characters>
  <Application>Microsoft Office Word</Application>
  <DocSecurity>0</DocSecurity>
  <Lines>140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Gines Ciudad Real</cp:lastModifiedBy>
  <cp:revision>2</cp:revision>
  <cp:lastPrinted>2020-08-17T15:47:00Z</cp:lastPrinted>
  <dcterms:created xsi:type="dcterms:W3CDTF">2020-08-17T16:01:00Z</dcterms:created>
  <dcterms:modified xsi:type="dcterms:W3CDTF">2020-08-17T16:01:00Z</dcterms:modified>
</cp:coreProperties>
</file>